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A0E" w:rsidRPr="00142525" w:rsidRDefault="00E06B0C" w:rsidP="00546A0E">
      <w:pPr>
        <w:pStyle w:val="BodyText"/>
        <w:spacing w:line="276" w:lineRule="auto"/>
        <w:ind w:right="-57"/>
        <w:rPr>
          <w:rFonts w:ascii="Myriad Pro" w:hAnsi="Myriad Pro"/>
          <w:caps w:val="0"/>
          <w:color w:val="404040"/>
          <w:spacing w:val="30"/>
          <w:sz w:val="48"/>
          <w:szCs w:val="48"/>
        </w:rPr>
      </w:pPr>
      <w:r w:rsidRPr="00142525">
        <w:rPr>
          <w:rFonts w:ascii="Myriad Pro" w:hAnsi="Myriad Pro"/>
          <w:caps w:val="0"/>
          <w:color w:val="404040"/>
          <w:spacing w:val="30"/>
          <w:sz w:val="48"/>
          <w:szCs w:val="48"/>
        </w:rPr>
        <w:t>EU Official Control Authority Batch Release</w:t>
      </w:r>
    </w:p>
    <w:p w:rsidR="004907EA" w:rsidRPr="00142525" w:rsidRDefault="00546A0E" w:rsidP="00BF0E20">
      <w:pPr>
        <w:pStyle w:val="BodyText"/>
        <w:spacing w:before="120" w:line="276" w:lineRule="auto"/>
        <w:ind w:right="-57"/>
        <w:rPr>
          <w:rFonts w:ascii="Myriad Pro" w:hAnsi="Myriad Pro"/>
          <w:b w:val="0"/>
          <w:caps w:val="0"/>
          <w:color w:val="000000"/>
          <w:spacing w:val="4"/>
          <w:sz w:val="44"/>
          <w:szCs w:val="44"/>
        </w:rPr>
      </w:pPr>
      <w:r w:rsidRPr="00142525">
        <w:rPr>
          <w:rFonts w:ascii="Myriad Pro" w:hAnsi="Myriad Pro"/>
          <w:b w:val="0"/>
          <w:caps w:val="0"/>
          <w:color w:val="000000"/>
          <w:spacing w:val="4"/>
          <w:sz w:val="44"/>
          <w:szCs w:val="44"/>
        </w:rPr>
        <w:t>Immunological Veterinary Medicinal Products</w:t>
      </w:r>
    </w:p>
    <w:p w:rsidR="00BF0E20" w:rsidRPr="001C78D8" w:rsidRDefault="003D65D2" w:rsidP="00BF0E20">
      <w:pPr>
        <w:pStyle w:val="BodyText"/>
        <w:spacing w:before="120" w:line="276" w:lineRule="auto"/>
        <w:ind w:right="-57"/>
        <w:rPr>
          <w:rFonts w:ascii="Myriad Pro" w:hAnsi="Myriad Pro"/>
          <w:b w:val="0"/>
          <w:caps w:val="0"/>
          <w:spacing w:val="4"/>
          <w:szCs w:val="32"/>
        </w:rPr>
      </w:pPr>
      <w:r>
        <w:rPr>
          <w:rFonts w:ascii="Myriad Pro" w:hAnsi="Myriad Pro"/>
          <w:b w:val="0"/>
          <w:caps w:val="0"/>
          <w:spacing w:val="4"/>
          <w:szCs w:val="32"/>
        </w:rPr>
        <w:pict>
          <v:rect id="_x0000_i1025" style="width:456.45pt;height:1pt" o:hrstd="t" o:hrnoshade="t" o:hr="t" fillcolor="gray" stroked="f"/>
        </w:pict>
      </w:r>
    </w:p>
    <w:p w:rsidR="00E06B0C" w:rsidRDefault="00E06B0C" w:rsidP="00E06B0C">
      <w:pPr>
        <w:spacing w:before="3000"/>
        <w:rPr>
          <w:rFonts w:ascii="Myriad Pro" w:hAnsi="Myriad Pro"/>
          <w:b/>
          <w:sz w:val="44"/>
          <w:szCs w:val="44"/>
        </w:rPr>
      </w:pPr>
      <w:r>
        <w:rPr>
          <w:rFonts w:ascii="Myriad Pro" w:hAnsi="Myriad Pro"/>
          <w:b/>
          <w:sz w:val="44"/>
          <w:szCs w:val="44"/>
        </w:rPr>
        <w:t>Guideline for</w:t>
      </w:r>
      <w:r w:rsidR="00306410">
        <w:rPr>
          <w:rFonts w:ascii="Myriad Pro" w:hAnsi="Myriad Pro"/>
          <w:b/>
          <w:sz w:val="44"/>
          <w:szCs w:val="44"/>
        </w:rPr>
        <w:t xml:space="preserve"> </w:t>
      </w:r>
      <w:proofErr w:type="spellStart"/>
      <w:r w:rsidR="00306410" w:rsidRPr="00306410">
        <w:rPr>
          <w:rFonts w:ascii="Myriad Pro" w:hAnsi="Myriad Pro"/>
          <w:b/>
          <w:sz w:val="44"/>
          <w:szCs w:val="44"/>
        </w:rPr>
        <w:t>Aujeszky’s</w:t>
      </w:r>
      <w:proofErr w:type="spellEnd"/>
      <w:r w:rsidR="00306410" w:rsidRPr="00306410">
        <w:rPr>
          <w:rFonts w:ascii="Myriad Pro" w:hAnsi="Myriad Pro"/>
          <w:b/>
          <w:sz w:val="44"/>
          <w:szCs w:val="44"/>
        </w:rPr>
        <w:t xml:space="preserve"> Disease Vaccine (inactivated)</w:t>
      </w:r>
    </w:p>
    <w:p w:rsidR="00C3031D" w:rsidRDefault="00C3031D" w:rsidP="00C3031D">
      <w:pPr>
        <w:spacing w:before="840"/>
        <w:rPr>
          <w:rFonts w:ascii="Myriad Pro" w:hAnsi="Myriad Pro"/>
          <w:b/>
          <w:szCs w:val="24"/>
        </w:rPr>
      </w:pPr>
      <w:r>
        <w:rPr>
          <w:rFonts w:ascii="Myriad Pro" w:hAnsi="Myriad Pro"/>
          <w:b/>
          <w:szCs w:val="24"/>
        </w:rPr>
        <w:t xml:space="preserve">This version in force from </w:t>
      </w:r>
      <w:r w:rsidR="00DE5E47">
        <w:rPr>
          <w:rFonts w:ascii="Myriad Pro" w:hAnsi="Myriad Pro"/>
          <w:b/>
          <w:szCs w:val="24"/>
        </w:rPr>
        <w:t>2</w:t>
      </w:r>
      <w:r w:rsidR="00E52CDB">
        <w:rPr>
          <w:rFonts w:ascii="Myriad Pro" w:hAnsi="Myriad Pro"/>
          <w:b/>
          <w:szCs w:val="24"/>
        </w:rPr>
        <w:t>8</w:t>
      </w:r>
      <w:r>
        <w:rPr>
          <w:rFonts w:ascii="Myriad Pro" w:hAnsi="Myriad Pro"/>
          <w:b/>
          <w:szCs w:val="24"/>
        </w:rPr>
        <w:t xml:space="preserve"> January 20</w:t>
      </w:r>
      <w:r w:rsidR="00DE5E47">
        <w:rPr>
          <w:rFonts w:ascii="Myriad Pro" w:hAnsi="Myriad Pro"/>
          <w:b/>
          <w:szCs w:val="24"/>
        </w:rPr>
        <w:t>22</w:t>
      </w:r>
    </w:p>
    <w:p w:rsidR="00C3031D" w:rsidRDefault="00C3031D" w:rsidP="00C3031D">
      <w:pPr>
        <w:rPr>
          <w:rFonts w:ascii="Myriad Pro" w:hAnsi="Myriad Pro"/>
          <w:b/>
          <w:sz w:val="44"/>
          <w:szCs w:val="44"/>
        </w:rPr>
      </w:pPr>
      <w:r>
        <w:rPr>
          <w:rFonts w:ascii="Myriad Pro" w:hAnsi="Myriad Pro"/>
          <w:b/>
          <w:szCs w:val="24"/>
        </w:rPr>
        <w:t xml:space="preserve">Replacing version in force from </w:t>
      </w:r>
      <w:r w:rsidR="00EF54D8">
        <w:rPr>
          <w:rFonts w:ascii="Myriad Pro" w:hAnsi="Myriad Pro"/>
          <w:b/>
          <w:szCs w:val="24"/>
        </w:rPr>
        <w:t xml:space="preserve">1 </w:t>
      </w:r>
      <w:r w:rsidR="00DE5E47">
        <w:rPr>
          <w:rFonts w:ascii="Myriad Pro" w:hAnsi="Myriad Pro"/>
          <w:b/>
          <w:szCs w:val="24"/>
        </w:rPr>
        <w:t>January</w:t>
      </w:r>
      <w:r w:rsidR="00EF54D8">
        <w:rPr>
          <w:rFonts w:ascii="Myriad Pro" w:hAnsi="Myriad Pro"/>
          <w:b/>
          <w:szCs w:val="24"/>
        </w:rPr>
        <w:t xml:space="preserve"> 201</w:t>
      </w:r>
      <w:r w:rsidR="00DE5E47">
        <w:rPr>
          <w:rFonts w:ascii="Myriad Pro" w:hAnsi="Myriad Pro"/>
          <w:b/>
          <w:szCs w:val="24"/>
        </w:rPr>
        <w:t>3</w:t>
      </w:r>
    </w:p>
    <w:p w:rsidR="00546A0E" w:rsidRPr="00B62991" w:rsidRDefault="00546A0E" w:rsidP="00546A0E">
      <w:pPr>
        <w:rPr>
          <w:rFonts w:ascii="Myriad Pro" w:hAnsi="Myriad Pro"/>
          <w:b/>
          <w:szCs w:val="24"/>
        </w:rPr>
      </w:pPr>
    </w:p>
    <w:p w:rsidR="008F0322" w:rsidRDefault="008F0322">
      <w:r>
        <w:br w:type="page"/>
      </w:r>
    </w:p>
    <w:tbl>
      <w:tblPr>
        <w:tblW w:w="9125" w:type="dxa"/>
        <w:tblInd w:w="108" w:type="dxa"/>
        <w:tblBorders>
          <w:insideH w:val="single" w:sz="4" w:space="0" w:color="A6A6A6"/>
        </w:tblBorders>
        <w:tblCellMar>
          <w:top w:w="113" w:type="dxa"/>
          <w:left w:w="113" w:type="dxa"/>
          <w:bottom w:w="113" w:type="dxa"/>
          <w:right w:w="113" w:type="dxa"/>
        </w:tblCellMar>
        <w:tblLook w:val="0000" w:firstRow="0" w:lastRow="0" w:firstColumn="0" w:lastColumn="0" w:noHBand="0" w:noVBand="0"/>
      </w:tblPr>
      <w:tblGrid>
        <w:gridCol w:w="2552"/>
        <w:gridCol w:w="6573"/>
      </w:tblGrid>
      <w:tr w:rsidR="00306410" w:rsidRPr="001C78D8" w:rsidTr="00306410">
        <w:trPr>
          <w:trHeight w:val="397"/>
        </w:trPr>
        <w:tc>
          <w:tcPr>
            <w:tcW w:w="2552" w:type="dxa"/>
            <w:vAlign w:val="center"/>
          </w:tcPr>
          <w:p w:rsidR="00306410" w:rsidRPr="00142525" w:rsidRDefault="00306410" w:rsidP="001F617A">
            <w:pPr>
              <w:rPr>
                <w:rFonts w:ascii="Myriad Pro" w:hAnsi="Myriad Pro"/>
                <w:b/>
                <w:color w:val="7F7F7F"/>
                <w:sz w:val="22"/>
                <w:szCs w:val="22"/>
              </w:rPr>
            </w:pPr>
            <w:r w:rsidRPr="00142525">
              <w:rPr>
                <w:rFonts w:ascii="Myriad Pro" w:hAnsi="Myriad Pro"/>
                <w:b/>
                <w:color w:val="7F7F7F"/>
                <w:sz w:val="56"/>
                <w:szCs w:val="56"/>
              </w:rPr>
              <w:lastRenderedPageBreak/>
              <w:br w:type="page"/>
            </w:r>
            <w:r w:rsidRPr="00142525">
              <w:rPr>
                <w:rFonts w:ascii="Myriad Pro" w:hAnsi="Myriad Pro"/>
                <w:b/>
                <w:color w:val="7F7F7F"/>
                <w:sz w:val="22"/>
                <w:szCs w:val="22"/>
              </w:rPr>
              <w:t>Document title</w:t>
            </w:r>
          </w:p>
        </w:tc>
        <w:tc>
          <w:tcPr>
            <w:tcW w:w="6573" w:type="dxa"/>
          </w:tcPr>
          <w:p w:rsidR="00306410" w:rsidRPr="00AF4B0E" w:rsidRDefault="00306410" w:rsidP="00DE5E47">
            <w:pPr>
              <w:jc w:val="both"/>
              <w:rPr>
                <w:rFonts w:ascii="Myriad Pro" w:hAnsi="Myriad Pro"/>
                <w:color w:val="7F7F7F"/>
                <w:sz w:val="22"/>
                <w:szCs w:val="22"/>
              </w:rPr>
            </w:pPr>
            <w:r w:rsidRPr="00AF4B0E">
              <w:rPr>
                <w:rFonts w:ascii="Myriad Pro" w:hAnsi="Myriad Pro"/>
                <w:color w:val="7F7F7F"/>
                <w:sz w:val="22"/>
                <w:szCs w:val="22"/>
              </w:rPr>
              <w:t xml:space="preserve">Official control authority batch release of </w:t>
            </w:r>
            <w:proofErr w:type="spellStart"/>
            <w:r w:rsidR="00DE5E47">
              <w:rPr>
                <w:rFonts w:ascii="Myriad Pro" w:hAnsi="Myriad Pro"/>
                <w:color w:val="7F7F7F"/>
                <w:sz w:val="22"/>
                <w:szCs w:val="22"/>
              </w:rPr>
              <w:t>A</w:t>
            </w:r>
            <w:r w:rsidRPr="00AF4B0E">
              <w:rPr>
                <w:rFonts w:ascii="Myriad Pro" w:hAnsi="Myriad Pro"/>
                <w:color w:val="7F7F7F"/>
                <w:sz w:val="22"/>
                <w:szCs w:val="22"/>
              </w:rPr>
              <w:t>ujeszky’s</w:t>
            </w:r>
            <w:proofErr w:type="spellEnd"/>
            <w:r w:rsidRPr="00AF4B0E">
              <w:rPr>
                <w:rFonts w:ascii="Myriad Pro" w:hAnsi="Myriad Pro"/>
                <w:color w:val="7F7F7F"/>
                <w:sz w:val="22"/>
                <w:szCs w:val="22"/>
              </w:rPr>
              <w:t xml:space="preserve"> disease vaccine (inactivated)</w:t>
            </w:r>
          </w:p>
        </w:tc>
      </w:tr>
      <w:tr w:rsidR="00306410" w:rsidRPr="001C78D8" w:rsidTr="00306410">
        <w:trPr>
          <w:trHeight w:val="397"/>
        </w:trPr>
        <w:tc>
          <w:tcPr>
            <w:tcW w:w="2552" w:type="dxa"/>
            <w:vAlign w:val="center"/>
          </w:tcPr>
          <w:p w:rsidR="00306410" w:rsidRPr="00142525" w:rsidRDefault="00306410" w:rsidP="001F617A">
            <w:pPr>
              <w:rPr>
                <w:rFonts w:ascii="Myriad Pro" w:hAnsi="Myriad Pro"/>
                <w:b/>
                <w:color w:val="7F7F7F"/>
                <w:sz w:val="22"/>
                <w:szCs w:val="22"/>
              </w:rPr>
            </w:pPr>
            <w:r w:rsidRPr="00142525">
              <w:rPr>
                <w:rFonts w:ascii="Myriad Pro" w:hAnsi="Myriad Pro"/>
                <w:b/>
                <w:color w:val="7F7F7F"/>
                <w:sz w:val="22"/>
                <w:szCs w:val="22"/>
              </w:rPr>
              <w:t>Legislative basis</w:t>
            </w:r>
          </w:p>
        </w:tc>
        <w:tc>
          <w:tcPr>
            <w:tcW w:w="6573" w:type="dxa"/>
          </w:tcPr>
          <w:p w:rsidR="00306410" w:rsidRPr="00AF4B0E" w:rsidRDefault="00F74D5F" w:rsidP="00E52CDB">
            <w:pPr>
              <w:jc w:val="both"/>
              <w:rPr>
                <w:rFonts w:ascii="Myriad Pro" w:hAnsi="Myriad Pro"/>
                <w:color w:val="7F7F7F"/>
                <w:sz w:val="22"/>
                <w:szCs w:val="22"/>
              </w:rPr>
            </w:pPr>
            <w:r w:rsidRPr="00F74D5F">
              <w:rPr>
                <w:rFonts w:ascii="Myriad Pro" w:hAnsi="Myriad Pro"/>
                <w:color w:val="7F7F7F"/>
                <w:sz w:val="22"/>
                <w:szCs w:val="22"/>
              </w:rPr>
              <w:t xml:space="preserve">Regulation (EU) 2019/6 repealing Council Directive 2001/82/EC </w:t>
            </w:r>
            <w:r w:rsidR="00E52CDB">
              <w:rPr>
                <w:rFonts w:ascii="Myriad Pro" w:hAnsi="Myriad Pro"/>
                <w:color w:val="7F7F7F"/>
                <w:sz w:val="22"/>
                <w:szCs w:val="22"/>
              </w:rPr>
              <w:t>amended by D</w:t>
            </w:r>
            <w:r w:rsidRPr="00F74D5F">
              <w:rPr>
                <w:rFonts w:ascii="Myriad Pro" w:hAnsi="Myriad Pro"/>
                <w:color w:val="7F7F7F"/>
                <w:sz w:val="22"/>
                <w:szCs w:val="22"/>
              </w:rPr>
              <w:t>irective 2004/28/EU</w:t>
            </w:r>
          </w:p>
        </w:tc>
      </w:tr>
      <w:tr w:rsidR="00306410" w:rsidRPr="001C78D8" w:rsidTr="00306410">
        <w:trPr>
          <w:trHeight w:val="397"/>
        </w:trPr>
        <w:tc>
          <w:tcPr>
            <w:tcW w:w="2552" w:type="dxa"/>
            <w:vAlign w:val="center"/>
          </w:tcPr>
          <w:p w:rsidR="00306410" w:rsidRPr="00142525" w:rsidRDefault="00306410" w:rsidP="001F617A">
            <w:pPr>
              <w:rPr>
                <w:rFonts w:ascii="Myriad Pro" w:hAnsi="Myriad Pro"/>
                <w:b/>
                <w:color w:val="7F7F7F"/>
                <w:sz w:val="22"/>
                <w:szCs w:val="22"/>
              </w:rPr>
            </w:pPr>
            <w:r w:rsidRPr="00142525">
              <w:rPr>
                <w:rFonts w:ascii="Myriad Pro" w:hAnsi="Myriad Pro"/>
                <w:b/>
                <w:color w:val="7F7F7F"/>
                <w:sz w:val="22"/>
                <w:szCs w:val="22"/>
              </w:rPr>
              <w:t>Date of entry into force of present version</w:t>
            </w:r>
          </w:p>
        </w:tc>
        <w:tc>
          <w:tcPr>
            <w:tcW w:w="6573" w:type="dxa"/>
          </w:tcPr>
          <w:p w:rsidR="00306410" w:rsidRPr="00AF4B0E" w:rsidRDefault="00E52CDB" w:rsidP="00DE5E47">
            <w:pPr>
              <w:rPr>
                <w:rFonts w:ascii="Myriad Pro" w:hAnsi="Myriad Pro"/>
                <w:color w:val="7F7F7F"/>
                <w:sz w:val="22"/>
                <w:szCs w:val="22"/>
              </w:rPr>
            </w:pPr>
            <w:r>
              <w:rPr>
                <w:rFonts w:ascii="Myriad Pro" w:hAnsi="Myriad Pro"/>
                <w:color w:val="7F7F7F"/>
                <w:sz w:val="22"/>
                <w:szCs w:val="22"/>
              </w:rPr>
              <w:t>28</w:t>
            </w:r>
            <w:r w:rsidR="00EF54D8" w:rsidRPr="00AF4B0E">
              <w:rPr>
                <w:rFonts w:ascii="Myriad Pro" w:hAnsi="Myriad Pro"/>
                <w:color w:val="7F7F7F"/>
                <w:sz w:val="22"/>
                <w:szCs w:val="22"/>
              </w:rPr>
              <w:t xml:space="preserve"> January 20</w:t>
            </w:r>
            <w:r w:rsidR="00DE5E47">
              <w:rPr>
                <w:rFonts w:ascii="Myriad Pro" w:hAnsi="Myriad Pro"/>
                <w:color w:val="7F7F7F"/>
                <w:sz w:val="22"/>
                <w:szCs w:val="22"/>
              </w:rPr>
              <w:t>22</w:t>
            </w:r>
          </w:p>
        </w:tc>
      </w:tr>
      <w:tr w:rsidR="00306410" w:rsidRPr="001C78D8" w:rsidTr="00306410">
        <w:trPr>
          <w:trHeight w:val="397"/>
        </w:trPr>
        <w:tc>
          <w:tcPr>
            <w:tcW w:w="2552" w:type="dxa"/>
            <w:vAlign w:val="center"/>
          </w:tcPr>
          <w:p w:rsidR="00306410" w:rsidRPr="00142525" w:rsidRDefault="00EF54D8" w:rsidP="004935F2">
            <w:pPr>
              <w:rPr>
                <w:rFonts w:ascii="Myriad Pro" w:hAnsi="Myriad Pro"/>
                <w:b/>
                <w:color w:val="7F7F7F"/>
                <w:sz w:val="22"/>
                <w:szCs w:val="22"/>
              </w:rPr>
            </w:pPr>
            <w:r>
              <w:rPr>
                <w:rFonts w:ascii="Myriad Pro" w:hAnsi="Myriad Pro"/>
                <w:b/>
                <w:color w:val="7F7F7F"/>
                <w:sz w:val="22"/>
                <w:szCs w:val="22"/>
              </w:rPr>
              <w:t>A</w:t>
            </w:r>
            <w:r w:rsidR="00306410" w:rsidRPr="00142525">
              <w:rPr>
                <w:rFonts w:ascii="Myriad Pro" w:hAnsi="Myriad Pro"/>
                <w:b/>
                <w:color w:val="7F7F7F"/>
                <w:sz w:val="22"/>
                <w:szCs w:val="22"/>
              </w:rPr>
              <w:t>doption of present version</w:t>
            </w:r>
          </w:p>
        </w:tc>
        <w:tc>
          <w:tcPr>
            <w:tcW w:w="6573" w:type="dxa"/>
          </w:tcPr>
          <w:p w:rsidR="00306410" w:rsidRPr="00AF4B0E" w:rsidRDefault="00DE5E47" w:rsidP="00DE5E47">
            <w:pPr>
              <w:rPr>
                <w:rFonts w:ascii="Myriad Pro" w:hAnsi="Myriad Pro"/>
                <w:color w:val="7F7F7F"/>
                <w:sz w:val="22"/>
                <w:szCs w:val="22"/>
              </w:rPr>
            </w:pPr>
            <w:r>
              <w:rPr>
                <w:rFonts w:ascii="Myriad Pro" w:hAnsi="Myriad Pro"/>
                <w:color w:val="7F7F7F"/>
                <w:sz w:val="22"/>
                <w:szCs w:val="22"/>
              </w:rPr>
              <w:t xml:space="preserve">December </w:t>
            </w:r>
            <w:r w:rsidR="00EF54D8" w:rsidRPr="00AF4B0E">
              <w:rPr>
                <w:rFonts w:ascii="Myriad Pro" w:hAnsi="Myriad Pro"/>
                <w:color w:val="7F7F7F"/>
                <w:sz w:val="22"/>
                <w:szCs w:val="22"/>
              </w:rPr>
              <w:t>20</w:t>
            </w:r>
            <w:r>
              <w:rPr>
                <w:rFonts w:ascii="Myriad Pro" w:hAnsi="Myriad Pro"/>
                <w:color w:val="7F7F7F"/>
                <w:sz w:val="22"/>
                <w:szCs w:val="22"/>
              </w:rPr>
              <w:t>21</w:t>
            </w:r>
          </w:p>
        </w:tc>
      </w:tr>
      <w:tr w:rsidR="00306410" w:rsidRPr="001C78D8" w:rsidTr="00306410">
        <w:trPr>
          <w:trHeight w:val="397"/>
        </w:trPr>
        <w:tc>
          <w:tcPr>
            <w:tcW w:w="2552" w:type="dxa"/>
            <w:vAlign w:val="center"/>
          </w:tcPr>
          <w:p w:rsidR="00306410" w:rsidRPr="00142525" w:rsidRDefault="00EF54D8" w:rsidP="009301BC">
            <w:pPr>
              <w:rPr>
                <w:rFonts w:ascii="Myriad Pro" w:hAnsi="Myriad Pro"/>
                <w:b/>
                <w:color w:val="7F7F7F"/>
                <w:sz w:val="22"/>
                <w:szCs w:val="22"/>
              </w:rPr>
            </w:pPr>
            <w:r>
              <w:rPr>
                <w:rFonts w:ascii="Myriad Pro" w:hAnsi="Myriad Pro"/>
                <w:b/>
                <w:color w:val="7F7F7F"/>
                <w:sz w:val="22"/>
                <w:szCs w:val="22"/>
              </w:rPr>
              <w:t>O</w:t>
            </w:r>
            <w:r w:rsidR="00306410" w:rsidRPr="00142525">
              <w:rPr>
                <w:rFonts w:ascii="Myriad Pro" w:hAnsi="Myriad Pro"/>
                <w:b/>
                <w:color w:val="7F7F7F"/>
                <w:sz w:val="22"/>
                <w:szCs w:val="22"/>
              </w:rPr>
              <w:t>riginal entry into force</w:t>
            </w:r>
          </w:p>
        </w:tc>
        <w:tc>
          <w:tcPr>
            <w:tcW w:w="6573" w:type="dxa"/>
          </w:tcPr>
          <w:p w:rsidR="00306410" w:rsidRPr="00AF4B0E" w:rsidRDefault="00EF54D8" w:rsidP="0050580E">
            <w:pPr>
              <w:rPr>
                <w:rFonts w:ascii="Myriad Pro" w:hAnsi="Myriad Pro"/>
                <w:color w:val="7F7F7F"/>
                <w:sz w:val="22"/>
                <w:szCs w:val="22"/>
              </w:rPr>
            </w:pPr>
            <w:r w:rsidRPr="00AF4B0E">
              <w:rPr>
                <w:rFonts w:ascii="Myriad Pro" w:hAnsi="Myriad Pro"/>
                <w:color w:val="7F7F7F"/>
                <w:sz w:val="22"/>
                <w:szCs w:val="22"/>
              </w:rPr>
              <w:t>31 October 2005 (pilot phase)</w:t>
            </w:r>
          </w:p>
        </w:tc>
      </w:tr>
      <w:tr w:rsidR="00306410" w:rsidRPr="001C78D8" w:rsidTr="00306410">
        <w:trPr>
          <w:trHeight w:val="397"/>
        </w:trPr>
        <w:tc>
          <w:tcPr>
            <w:tcW w:w="2552" w:type="dxa"/>
            <w:vAlign w:val="center"/>
          </w:tcPr>
          <w:p w:rsidR="00306410" w:rsidRPr="00142525" w:rsidRDefault="00306410" w:rsidP="00831F55">
            <w:pPr>
              <w:rPr>
                <w:rFonts w:ascii="Myriad Pro" w:hAnsi="Myriad Pro"/>
                <w:b/>
                <w:color w:val="7F7F7F"/>
                <w:sz w:val="22"/>
                <w:szCs w:val="22"/>
              </w:rPr>
            </w:pPr>
            <w:r w:rsidRPr="00142525">
              <w:rPr>
                <w:rFonts w:ascii="Myriad Pro" w:hAnsi="Myriad Pro"/>
                <w:b/>
                <w:color w:val="7F7F7F"/>
                <w:sz w:val="22"/>
                <w:szCs w:val="22"/>
              </w:rPr>
              <w:t>Revision status</w:t>
            </w:r>
          </w:p>
        </w:tc>
        <w:tc>
          <w:tcPr>
            <w:tcW w:w="6573" w:type="dxa"/>
          </w:tcPr>
          <w:p w:rsidR="00306410" w:rsidRPr="00AA136A" w:rsidRDefault="00EF54D8" w:rsidP="00DE5E47">
            <w:pPr>
              <w:jc w:val="both"/>
              <w:rPr>
                <w:rFonts w:ascii="Myriad Pro" w:hAnsi="Myriad Pro"/>
                <w:color w:val="7F7F7F"/>
                <w:sz w:val="22"/>
                <w:szCs w:val="22"/>
              </w:rPr>
            </w:pPr>
            <w:r w:rsidRPr="00AA136A">
              <w:rPr>
                <w:rFonts w:ascii="Myriad Pro" w:hAnsi="Myriad Pro"/>
                <w:color w:val="7F7F7F"/>
                <w:sz w:val="22"/>
                <w:szCs w:val="22"/>
              </w:rPr>
              <w:t xml:space="preserve">Editorial revision to update reference to the </w:t>
            </w:r>
            <w:r w:rsidR="00DE5E47">
              <w:rPr>
                <w:rFonts w:ascii="Myriad Pro" w:hAnsi="Myriad Pro"/>
                <w:color w:val="7F7F7F"/>
                <w:sz w:val="22"/>
                <w:szCs w:val="22"/>
              </w:rPr>
              <w:t>new legislation in force</w:t>
            </w:r>
          </w:p>
        </w:tc>
      </w:tr>
      <w:tr w:rsidR="00306410" w:rsidRPr="001C78D8" w:rsidTr="00306410">
        <w:trPr>
          <w:trHeight w:val="397"/>
        </w:trPr>
        <w:tc>
          <w:tcPr>
            <w:tcW w:w="2552" w:type="dxa"/>
            <w:vAlign w:val="center"/>
          </w:tcPr>
          <w:p w:rsidR="00306410" w:rsidRPr="00142525" w:rsidRDefault="00306410" w:rsidP="001F617A">
            <w:pPr>
              <w:rPr>
                <w:rFonts w:ascii="Myriad Pro" w:hAnsi="Myriad Pro"/>
                <w:b/>
                <w:color w:val="7F7F7F"/>
                <w:sz w:val="22"/>
                <w:szCs w:val="22"/>
              </w:rPr>
            </w:pPr>
            <w:r w:rsidRPr="00142525">
              <w:rPr>
                <w:rFonts w:ascii="Myriad Pro" w:hAnsi="Myriad Pro"/>
                <w:b/>
                <w:color w:val="7F7F7F"/>
                <w:sz w:val="22"/>
                <w:szCs w:val="22"/>
              </w:rPr>
              <w:t>Previous titles and other references</w:t>
            </w:r>
          </w:p>
        </w:tc>
        <w:tc>
          <w:tcPr>
            <w:tcW w:w="6573" w:type="dxa"/>
          </w:tcPr>
          <w:p w:rsidR="00306410" w:rsidRPr="00AF4B0E" w:rsidRDefault="00306410" w:rsidP="00DE5E47">
            <w:pPr>
              <w:jc w:val="both"/>
              <w:rPr>
                <w:rFonts w:ascii="Myriad Pro" w:hAnsi="Myriad Pro"/>
                <w:color w:val="7F7F7F"/>
                <w:sz w:val="22"/>
                <w:szCs w:val="22"/>
              </w:rPr>
            </w:pPr>
            <w:r w:rsidRPr="00AF4B0E">
              <w:rPr>
                <w:rFonts w:ascii="Myriad Pro" w:hAnsi="Myriad Pro"/>
                <w:color w:val="7F7F7F"/>
                <w:sz w:val="22"/>
                <w:szCs w:val="22"/>
              </w:rPr>
              <w:t>PILOT PHASE (October 2005-October 2006)</w:t>
            </w:r>
            <w:r w:rsidR="00EF54D8" w:rsidRPr="00AF4B0E">
              <w:rPr>
                <w:rFonts w:ascii="Myriad Pro" w:hAnsi="Myriad Pro"/>
                <w:color w:val="7F7F7F"/>
                <w:sz w:val="22"/>
                <w:szCs w:val="22"/>
              </w:rPr>
              <w:t xml:space="preserve"> document finalised</w:t>
            </w:r>
            <w:r w:rsidRPr="00AF4B0E">
              <w:rPr>
                <w:rFonts w:ascii="Myriad Pro" w:hAnsi="Myriad Pro"/>
                <w:color w:val="7F7F7F"/>
                <w:sz w:val="22"/>
                <w:szCs w:val="22"/>
              </w:rPr>
              <w:t xml:space="preserve"> under PA/PH/OMCL (03) 7 </w:t>
            </w:r>
            <w:r w:rsidR="00815EAF" w:rsidRPr="00AF4B0E">
              <w:rPr>
                <w:rFonts w:ascii="Myriad Pro" w:hAnsi="Myriad Pro"/>
                <w:color w:val="7F7F7F"/>
                <w:sz w:val="22"/>
                <w:szCs w:val="22"/>
              </w:rPr>
              <w:t xml:space="preserve">DEF. </w:t>
            </w:r>
            <w:r w:rsidR="00EF54D8" w:rsidRPr="00AF4B0E">
              <w:rPr>
                <w:rFonts w:ascii="Myriad Pro" w:hAnsi="Myriad Pro"/>
                <w:color w:val="7F7F7F"/>
                <w:sz w:val="22"/>
                <w:szCs w:val="22"/>
              </w:rPr>
              <w:t>Editorial update of EDQM website address finalised under PA/PH/OMCL (03) 7 DEF CORR</w:t>
            </w:r>
            <w:r w:rsidR="00DE5E47">
              <w:rPr>
                <w:rFonts w:ascii="Myriad Pro" w:hAnsi="Myriad Pro"/>
                <w:color w:val="7F7F7F"/>
                <w:sz w:val="22"/>
                <w:szCs w:val="22"/>
              </w:rPr>
              <w:t xml:space="preserve">, </w:t>
            </w:r>
            <w:r w:rsidR="00DE5E47" w:rsidRPr="00DE5E47">
              <w:rPr>
                <w:rFonts w:ascii="Myriad Pro" w:hAnsi="Myriad Pro"/>
                <w:color w:val="7F7F7F"/>
                <w:sz w:val="22"/>
                <w:szCs w:val="22"/>
              </w:rPr>
              <w:t>PA/PH/</w:t>
            </w:r>
            <w:hyperlink r:id="rId8" w:history="1">
              <w:r w:rsidR="00DE5E47" w:rsidRPr="00DE5E47">
                <w:rPr>
                  <w:rFonts w:ascii="Myriad Pro" w:hAnsi="Myriad Pro"/>
                  <w:color w:val="7F7F7F"/>
                  <w:sz w:val="22"/>
                  <w:szCs w:val="22"/>
                </w:rPr>
                <w:t>OMCL (03) 7 DEF 2CORR</w:t>
              </w:r>
            </w:hyperlink>
          </w:p>
        </w:tc>
      </w:tr>
      <w:tr w:rsidR="00306410" w:rsidRPr="001C78D8" w:rsidTr="00306410">
        <w:trPr>
          <w:trHeight w:val="397"/>
        </w:trPr>
        <w:tc>
          <w:tcPr>
            <w:tcW w:w="2552" w:type="dxa"/>
            <w:vAlign w:val="center"/>
          </w:tcPr>
          <w:p w:rsidR="00306410" w:rsidRPr="00142525" w:rsidRDefault="00306410" w:rsidP="001F617A">
            <w:pPr>
              <w:rPr>
                <w:rFonts w:ascii="Myriad Pro" w:hAnsi="Myriad Pro"/>
                <w:b/>
                <w:color w:val="7F7F7F"/>
                <w:sz w:val="22"/>
                <w:szCs w:val="22"/>
              </w:rPr>
            </w:pPr>
            <w:r w:rsidRPr="00142525">
              <w:rPr>
                <w:rFonts w:ascii="Myriad Pro" w:hAnsi="Myriad Pro"/>
                <w:b/>
                <w:color w:val="7F7F7F"/>
                <w:sz w:val="22"/>
                <w:szCs w:val="22"/>
              </w:rPr>
              <w:t>Custodian organisation</w:t>
            </w:r>
          </w:p>
        </w:tc>
        <w:tc>
          <w:tcPr>
            <w:tcW w:w="6573" w:type="dxa"/>
          </w:tcPr>
          <w:p w:rsidR="00306410" w:rsidRPr="00AF4B0E" w:rsidRDefault="00306410" w:rsidP="00DE5E47">
            <w:pPr>
              <w:jc w:val="both"/>
              <w:rPr>
                <w:rFonts w:ascii="Myriad Pro" w:hAnsi="Myriad Pro"/>
                <w:color w:val="7F7F7F"/>
                <w:sz w:val="22"/>
                <w:szCs w:val="22"/>
              </w:rPr>
            </w:pPr>
            <w:r w:rsidRPr="00AF4B0E">
              <w:rPr>
                <w:rFonts w:ascii="Myriad Pro" w:hAnsi="Myriad Pro"/>
                <w:color w:val="7F7F7F"/>
                <w:sz w:val="22"/>
                <w:szCs w:val="22"/>
              </w:rPr>
              <w:t>The present document was elaborated by the EDQM through the OMCL network and is finalised under PA/PH/OMCL (</w:t>
            </w:r>
            <w:r w:rsidR="00DE5E47">
              <w:rPr>
                <w:rFonts w:ascii="Myriad Pro" w:hAnsi="Myriad Pro"/>
                <w:color w:val="7F7F7F"/>
                <w:sz w:val="22"/>
                <w:szCs w:val="22"/>
              </w:rPr>
              <w:t>21</w:t>
            </w:r>
            <w:r w:rsidRPr="00AF4B0E">
              <w:rPr>
                <w:rFonts w:ascii="Myriad Pro" w:hAnsi="Myriad Pro"/>
                <w:color w:val="7F7F7F"/>
                <w:sz w:val="22"/>
                <w:szCs w:val="22"/>
              </w:rPr>
              <w:t xml:space="preserve">) </w:t>
            </w:r>
            <w:r w:rsidR="00DE5E47">
              <w:rPr>
                <w:rFonts w:ascii="Myriad Pro" w:hAnsi="Myriad Pro"/>
                <w:color w:val="7F7F7F"/>
                <w:sz w:val="22"/>
                <w:szCs w:val="22"/>
              </w:rPr>
              <w:t>118 DEF</w:t>
            </w:r>
          </w:p>
        </w:tc>
      </w:tr>
    </w:tbl>
    <w:p w:rsidR="00001E9B" w:rsidRDefault="00001E9B" w:rsidP="003A27A7">
      <w:pPr>
        <w:rPr>
          <w:rFonts w:ascii="Minion Pro" w:hAnsi="Minion Pro"/>
        </w:rPr>
      </w:pPr>
    </w:p>
    <w:p w:rsidR="00DE5E47" w:rsidRDefault="00001E9B" w:rsidP="00DE5E47">
      <w:pPr>
        <w:jc w:val="center"/>
        <w:rPr>
          <w:b/>
          <w:caps/>
          <w:sz w:val="28"/>
        </w:rPr>
      </w:pPr>
      <w:r>
        <w:rPr>
          <w:rFonts w:ascii="Minion Pro" w:hAnsi="Minion Pro"/>
        </w:rPr>
        <w:br w:type="page"/>
      </w:r>
      <w:r w:rsidR="00DE5E47">
        <w:rPr>
          <w:b/>
          <w:sz w:val="28"/>
        </w:rPr>
        <w:lastRenderedPageBreak/>
        <w:t xml:space="preserve">OFFICIAL CONTROL AUTHORITY BATCH RELEASE OF </w:t>
      </w:r>
      <w:r w:rsidR="00DE5E47">
        <w:rPr>
          <w:b/>
          <w:caps/>
          <w:sz w:val="28"/>
        </w:rPr>
        <w:t>aujeszky’s Disease Vaccine (inactivated)</w:t>
      </w:r>
    </w:p>
    <w:p w:rsidR="00DE5E47" w:rsidRDefault="00DE5E47" w:rsidP="00DE5E47">
      <w:pPr>
        <w:spacing w:before="240" w:after="120" w:line="310" w:lineRule="atLeast"/>
        <w:jc w:val="both"/>
        <w:rPr>
          <w:i/>
        </w:rPr>
      </w:pPr>
      <w:r>
        <w:rPr>
          <w:i/>
        </w:rPr>
        <w:t>OMCLs performing batch release on this product should receive a completed signed protocol from the MAH (model template available separately on the EDQM website (www.edqm.eu)) and the required samples.</w:t>
      </w:r>
    </w:p>
    <w:p w:rsidR="00DE5E47" w:rsidRDefault="00DE5E47" w:rsidP="00DE5E47">
      <w:pPr>
        <w:spacing w:before="240" w:after="120" w:line="310" w:lineRule="atLeast"/>
        <w:jc w:val="both"/>
        <w:rPr>
          <w:i/>
        </w:rPr>
      </w:pPr>
      <w:r>
        <w:rPr>
          <w:i/>
        </w:rPr>
        <w:t>The licensing authority provides the OMCL with all necessary data from the quality part of the dossier such as relevant Pharmacopoeia monographs, list of tests to be performed on each batch and the SOPs as presented in the dossier.</w:t>
      </w:r>
    </w:p>
    <w:p w:rsidR="00DE5E47" w:rsidRDefault="00DE5E47" w:rsidP="00DE5E47">
      <w:pPr>
        <w:pStyle w:val="Heading2"/>
        <w:tabs>
          <w:tab w:val="left" w:pos="567"/>
        </w:tabs>
        <w:rPr>
          <w:rFonts w:ascii="Times" w:hAnsi="Times"/>
        </w:rPr>
      </w:pPr>
      <w:r>
        <w:rPr>
          <w:rFonts w:ascii="Times" w:hAnsi="Times"/>
        </w:rPr>
        <w:t>1</w:t>
      </w:r>
      <w:r>
        <w:rPr>
          <w:rFonts w:ascii="Times" w:hAnsi="Times"/>
        </w:rPr>
        <w:tab/>
        <w:t>INTRODUCTION</w:t>
      </w:r>
    </w:p>
    <w:p w:rsidR="00DE5E47" w:rsidRPr="00DE5E47" w:rsidRDefault="00F74D5F" w:rsidP="00DE5E47">
      <w:pPr>
        <w:pStyle w:val="BodyText3"/>
        <w:spacing w:before="240" w:line="310" w:lineRule="atLeast"/>
        <w:rPr>
          <w:sz w:val="24"/>
          <w:szCs w:val="24"/>
          <w:lang w:val="de-DE"/>
        </w:rPr>
      </w:pPr>
      <w:r w:rsidRPr="00DE5E47">
        <w:rPr>
          <w:noProof/>
          <w:sz w:val="24"/>
          <w:szCs w:val="24"/>
          <w:lang w:val="fr-FR"/>
        </w:rPr>
        <mc:AlternateContent>
          <mc:Choice Requires="wps">
            <w:drawing>
              <wp:anchor distT="0" distB="0" distL="114300" distR="114300" simplePos="0" relativeHeight="251657728" behindDoc="0" locked="0" layoutInCell="1" allowOverlap="1">
                <wp:simplePos x="0" y="0"/>
                <wp:positionH relativeFrom="column">
                  <wp:posOffset>-165100</wp:posOffset>
                </wp:positionH>
                <wp:positionV relativeFrom="paragraph">
                  <wp:posOffset>387350</wp:posOffset>
                </wp:positionV>
                <wp:extent cx="0" cy="323850"/>
                <wp:effectExtent l="10795" t="5080" r="825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C34132" id="_x0000_t32" coordsize="21600,21600" o:spt="32" o:oned="t" path="m,l21600,21600e" filled="f">
                <v:path arrowok="t" fillok="f" o:connecttype="none"/>
                <o:lock v:ext="edit" shapetype="t"/>
              </v:shapetype>
              <v:shape id="AutoShape 3" o:spid="_x0000_s1026" type="#_x0000_t32" style="position:absolute;margin-left:-13pt;margin-top:30.5pt;width:0;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"/>
            </w:pict>
          </mc:Fallback>
        </mc:AlternateContent>
      </w:r>
      <w:r w:rsidR="00DE5E47" w:rsidRPr="00DE5E47">
        <w:rPr>
          <w:sz w:val="24"/>
          <w:szCs w:val="24"/>
          <w:lang w:val="de-DE"/>
        </w:rPr>
        <w:t xml:space="preserve">Official Control Authority Batch Release </w:t>
      </w:r>
      <w:proofErr w:type="spellStart"/>
      <w:r w:rsidR="00DE5E47" w:rsidRPr="00DE5E47">
        <w:rPr>
          <w:sz w:val="24"/>
          <w:szCs w:val="24"/>
          <w:lang w:val="de-DE"/>
        </w:rPr>
        <w:t>of</w:t>
      </w:r>
      <w:proofErr w:type="spellEnd"/>
      <w:r w:rsidR="00DE5E47" w:rsidRPr="00DE5E47">
        <w:rPr>
          <w:sz w:val="24"/>
          <w:szCs w:val="24"/>
          <w:lang w:val="de-DE"/>
        </w:rPr>
        <w:t xml:space="preserve"> </w:t>
      </w:r>
      <w:proofErr w:type="spellStart"/>
      <w:r w:rsidR="00DE5E47" w:rsidRPr="00DE5E47">
        <w:rPr>
          <w:sz w:val="24"/>
          <w:szCs w:val="24"/>
          <w:lang w:val="de-DE"/>
        </w:rPr>
        <w:t>immunological</w:t>
      </w:r>
      <w:proofErr w:type="spellEnd"/>
      <w:r w:rsidR="00DE5E47" w:rsidRPr="00DE5E47">
        <w:rPr>
          <w:sz w:val="24"/>
          <w:szCs w:val="24"/>
          <w:lang w:val="de-DE"/>
        </w:rPr>
        <w:t xml:space="preserve"> </w:t>
      </w:r>
      <w:proofErr w:type="spellStart"/>
      <w:r w:rsidR="00DE5E47" w:rsidRPr="00DE5E47">
        <w:rPr>
          <w:sz w:val="24"/>
          <w:szCs w:val="24"/>
          <w:lang w:val="de-DE"/>
        </w:rPr>
        <w:t>products</w:t>
      </w:r>
      <w:proofErr w:type="spellEnd"/>
      <w:r w:rsidR="00DE5E47" w:rsidRPr="00DE5E47">
        <w:rPr>
          <w:sz w:val="24"/>
          <w:szCs w:val="24"/>
          <w:lang w:val="de-DE"/>
        </w:rPr>
        <w:t xml:space="preserve"> </w:t>
      </w:r>
      <w:proofErr w:type="spellStart"/>
      <w:r w:rsidR="00DE5E47" w:rsidRPr="00DE5E47">
        <w:rPr>
          <w:sz w:val="24"/>
          <w:szCs w:val="24"/>
          <w:lang w:val="de-DE"/>
        </w:rPr>
        <w:t>for</w:t>
      </w:r>
      <w:proofErr w:type="spellEnd"/>
      <w:r w:rsidR="00DE5E47" w:rsidRPr="00DE5E47">
        <w:rPr>
          <w:sz w:val="24"/>
          <w:szCs w:val="24"/>
          <w:lang w:val="de-DE"/>
        </w:rPr>
        <w:t xml:space="preserve"> </w:t>
      </w:r>
      <w:proofErr w:type="spellStart"/>
      <w:r w:rsidR="00DE5E47" w:rsidRPr="00DE5E47">
        <w:rPr>
          <w:sz w:val="24"/>
          <w:szCs w:val="24"/>
          <w:lang w:val="de-DE"/>
        </w:rPr>
        <w:t>veterinary</w:t>
      </w:r>
      <w:proofErr w:type="spellEnd"/>
      <w:r w:rsidR="00DE5E47" w:rsidRPr="00DE5E47">
        <w:rPr>
          <w:sz w:val="24"/>
          <w:szCs w:val="24"/>
          <w:lang w:val="de-DE"/>
        </w:rPr>
        <w:t xml:space="preserve"> </w:t>
      </w:r>
      <w:proofErr w:type="spellStart"/>
      <w:r w:rsidR="00DE5E47" w:rsidRPr="00DE5E47">
        <w:rPr>
          <w:sz w:val="24"/>
          <w:szCs w:val="24"/>
          <w:lang w:val="de-DE"/>
        </w:rPr>
        <w:t>use</w:t>
      </w:r>
      <w:proofErr w:type="spellEnd"/>
      <w:r w:rsidR="00DE5E47" w:rsidRPr="00DE5E47">
        <w:rPr>
          <w:sz w:val="24"/>
          <w:szCs w:val="24"/>
          <w:lang w:val="de-DE"/>
        </w:rPr>
        <w:t xml:space="preserve"> </w:t>
      </w:r>
      <w:proofErr w:type="spellStart"/>
      <w:r w:rsidR="00DE5E47" w:rsidRPr="00DE5E47">
        <w:rPr>
          <w:sz w:val="24"/>
          <w:szCs w:val="24"/>
          <w:lang w:val="de-DE"/>
        </w:rPr>
        <w:t>is</w:t>
      </w:r>
      <w:proofErr w:type="spellEnd"/>
      <w:r w:rsidR="00DE5E47" w:rsidRPr="00DE5E47">
        <w:rPr>
          <w:sz w:val="24"/>
          <w:szCs w:val="24"/>
          <w:lang w:val="de-DE"/>
        </w:rPr>
        <w:t xml:space="preserve"> </w:t>
      </w:r>
      <w:proofErr w:type="spellStart"/>
      <w:r w:rsidR="00DE5E47" w:rsidRPr="00DE5E47">
        <w:rPr>
          <w:sz w:val="24"/>
          <w:szCs w:val="24"/>
          <w:lang w:val="de-DE"/>
        </w:rPr>
        <w:t>performed</w:t>
      </w:r>
      <w:proofErr w:type="spellEnd"/>
      <w:r w:rsidR="00DE5E47" w:rsidRPr="00DE5E47">
        <w:rPr>
          <w:sz w:val="24"/>
          <w:szCs w:val="24"/>
          <w:lang w:val="de-DE"/>
        </w:rPr>
        <w:t xml:space="preserve"> </w:t>
      </w:r>
      <w:proofErr w:type="spellStart"/>
      <w:r w:rsidR="00DE5E47" w:rsidRPr="00DE5E47">
        <w:rPr>
          <w:sz w:val="24"/>
          <w:szCs w:val="24"/>
          <w:lang w:val="de-DE"/>
        </w:rPr>
        <w:t>within</w:t>
      </w:r>
      <w:proofErr w:type="spellEnd"/>
      <w:r w:rsidR="00DE5E47" w:rsidRPr="00DE5E47">
        <w:rPr>
          <w:sz w:val="24"/>
          <w:szCs w:val="24"/>
          <w:lang w:val="de-DE"/>
        </w:rPr>
        <w:t xml:space="preserve"> </w:t>
      </w:r>
      <w:proofErr w:type="spellStart"/>
      <w:r w:rsidR="00DE5E47" w:rsidRPr="00DE5E47">
        <w:rPr>
          <w:sz w:val="24"/>
          <w:szCs w:val="24"/>
          <w:lang w:val="de-DE"/>
        </w:rPr>
        <w:t>the</w:t>
      </w:r>
      <w:proofErr w:type="spellEnd"/>
      <w:r w:rsidR="00DE5E47" w:rsidRPr="00DE5E47">
        <w:rPr>
          <w:sz w:val="24"/>
          <w:szCs w:val="24"/>
          <w:lang w:val="de-DE"/>
        </w:rPr>
        <w:t xml:space="preserve"> </w:t>
      </w:r>
      <w:proofErr w:type="spellStart"/>
      <w:r w:rsidR="00DE5E47" w:rsidRPr="00DE5E47">
        <w:rPr>
          <w:sz w:val="24"/>
          <w:szCs w:val="24"/>
          <w:lang w:val="de-DE"/>
        </w:rPr>
        <w:t>framework</w:t>
      </w:r>
      <w:proofErr w:type="spellEnd"/>
      <w:r w:rsidR="00DE5E47" w:rsidRPr="00DE5E47">
        <w:rPr>
          <w:sz w:val="24"/>
          <w:szCs w:val="24"/>
          <w:lang w:val="de-DE"/>
        </w:rPr>
        <w:t xml:space="preserve"> </w:t>
      </w:r>
      <w:proofErr w:type="spellStart"/>
      <w:r w:rsidR="00DE5E47" w:rsidRPr="00DE5E47">
        <w:rPr>
          <w:sz w:val="24"/>
          <w:szCs w:val="24"/>
          <w:lang w:val="de-DE"/>
        </w:rPr>
        <w:t>of</w:t>
      </w:r>
      <w:proofErr w:type="spellEnd"/>
      <w:r w:rsidR="00DE5E47" w:rsidRPr="00DE5E47">
        <w:rPr>
          <w:sz w:val="24"/>
          <w:szCs w:val="24"/>
          <w:lang w:val="de-DE"/>
        </w:rPr>
        <w:t xml:space="preserve"> </w:t>
      </w:r>
      <w:r w:rsidR="00DE5E47" w:rsidRPr="00DE5E47">
        <w:rPr>
          <w:sz w:val="24"/>
          <w:szCs w:val="24"/>
        </w:rPr>
        <w:t xml:space="preserve">paragraphs 3 to 9 of </w:t>
      </w:r>
      <w:proofErr w:type="spellStart"/>
      <w:r w:rsidR="00DE5E47" w:rsidRPr="00DE5E47">
        <w:rPr>
          <w:sz w:val="24"/>
          <w:szCs w:val="24"/>
          <w:lang w:val="de-DE"/>
        </w:rPr>
        <w:t>Article</w:t>
      </w:r>
      <w:proofErr w:type="spellEnd"/>
      <w:r w:rsidR="00DE5E47" w:rsidRPr="00DE5E47">
        <w:rPr>
          <w:sz w:val="24"/>
          <w:szCs w:val="24"/>
          <w:lang w:val="de-DE"/>
        </w:rPr>
        <w:t xml:space="preserve"> 128 </w:t>
      </w:r>
      <w:proofErr w:type="spellStart"/>
      <w:r w:rsidR="00DE5E47" w:rsidRPr="00DE5E47">
        <w:rPr>
          <w:sz w:val="24"/>
          <w:szCs w:val="24"/>
          <w:lang w:val="de-DE"/>
        </w:rPr>
        <w:t>of</w:t>
      </w:r>
      <w:proofErr w:type="spellEnd"/>
      <w:r w:rsidR="00DE5E47" w:rsidRPr="00DE5E47">
        <w:rPr>
          <w:sz w:val="24"/>
          <w:szCs w:val="24"/>
          <w:lang w:val="de-DE"/>
        </w:rPr>
        <w:t xml:space="preserve"> Regulation (EU) 2019/6 </w:t>
      </w:r>
      <w:proofErr w:type="spellStart"/>
      <w:r w:rsidR="00DE5E47" w:rsidRPr="00DE5E47">
        <w:rPr>
          <w:sz w:val="24"/>
          <w:szCs w:val="24"/>
          <w:lang w:val="de-DE"/>
        </w:rPr>
        <w:t>and</w:t>
      </w:r>
      <w:proofErr w:type="spellEnd"/>
      <w:r w:rsidR="00DE5E47" w:rsidRPr="00DE5E47">
        <w:rPr>
          <w:sz w:val="24"/>
          <w:szCs w:val="24"/>
          <w:lang w:val="de-DE"/>
        </w:rPr>
        <w:t xml:space="preserve"> </w:t>
      </w:r>
      <w:proofErr w:type="spellStart"/>
      <w:r w:rsidR="00DE5E47" w:rsidRPr="00DE5E47">
        <w:rPr>
          <w:sz w:val="24"/>
          <w:szCs w:val="24"/>
          <w:lang w:val="de-DE"/>
        </w:rPr>
        <w:t>following</w:t>
      </w:r>
      <w:proofErr w:type="spellEnd"/>
      <w:r w:rsidR="00DE5E47" w:rsidRPr="00DE5E47">
        <w:rPr>
          <w:sz w:val="24"/>
          <w:szCs w:val="24"/>
          <w:lang w:val="de-DE"/>
        </w:rPr>
        <w:t xml:space="preserve"> </w:t>
      </w:r>
      <w:proofErr w:type="spellStart"/>
      <w:r w:rsidR="00DE5E47" w:rsidRPr="00DE5E47">
        <w:rPr>
          <w:sz w:val="24"/>
          <w:szCs w:val="24"/>
          <w:lang w:val="de-DE"/>
        </w:rPr>
        <w:t>the</w:t>
      </w:r>
      <w:proofErr w:type="spellEnd"/>
      <w:r w:rsidR="00DE5E47" w:rsidRPr="00DE5E47">
        <w:rPr>
          <w:sz w:val="24"/>
          <w:szCs w:val="24"/>
          <w:lang w:val="de-DE"/>
        </w:rPr>
        <w:t xml:space="preserve"> </w:t>
      </w:r>
      <w:proofErr w:type="spellStart"/>
      <w:r w:rsidR="00DE5E47" w:rsidRPr="00DE5E47">
        <w:rPr>
          <w:sz w:val="24"/>
          <w:szCs w:val="24"/>
          <w:lang w:val="de-DE"/>
        </w:rPr>
        <w:t>current</w:t>
      </w:r>
      <w:proofErr w:type="spellEnd"/>
      <w:r w:rsidR="00DE5E47" w:rsidRPr="00DE5E47">
        <w:rPr>
          <w:sz w:val="24"/>
          <w:szCs w:val="24"/>
          <w:lang w:val="de-DE"/>
        </w:rPr>
        <w:t xml:space="preserve"> EU Administrative </w:t>
      </w:r>
      <w:proofErr w:type="spellStart"/>
      <w:r w:rsidR="00DE5E47" w:rsidRPr="00DE5E47">
        <w:rPr>
          <w:sz w:val="24"/>
          <w:szCs w:val="24"/>
          <w:lang w:val="de-DE"/>
        </w:rPr>
        <w:t>Procedure</w:t>
      </w:r>
      <w:proofErr w:type="spellEnd"/>
      <w:r w:rsidR="00DE5E47" w:rsidRPr="00DE5E47">
        <w:rPr>
          <w:sz w:val="24"/>
          <w:szCs w:val="24"/>
          <w:lang w:val="de-DE"/>
        </w:rPr>
        <w:t xml:space="preserve"> </w:t>
      </w:r>
      <w:proofErr w:type="spellStart"/>
      <w:r w:rsidR="00DE5E47" w:rsidRPr="00DE5E47">
        <w:rPr>
          <w:sz w:val="24"/>
          <w:szCs w:val="24"/>
          <w:lang w:val="de-DE"/>
        </w:rPr>
        <w:t>for</w:t>
      </w:r>
      <w:proofErr w:type="spellEnd"/>
      <w:r w:rsidR="00DE5E47" w:rsidRPr="00DE5E47">
        <w:rPr>
          <w:sz w:val="24"/>
          <w:szCs w:val="24"/>
          <w:lang w:val="de-DE"/>
        </w:rPr>
        <w:t xml:space="preserve"> Official Control Authority Batch Release </w:t>
      </w:r>
      <w:proofErr w:type="spellStart"/>
      <w:r w:rsidR="00DE5E47" w:rsidRPr="00DE5E47">
        <w:rPr>
          <w:sz w:val="24"/>
          <w:szCs w:val="24"/>
          <w:lang w:val="de-DE"/>
        </w:rPr>
        <w:t>of</w:t>
      </w:r>
      <w:proofErr w:type="spellEnd"/>
      <w:r w:rsidR="00DE5E47" w:rsidRPr="00DE5E47">
        <w:rPr>
          <w:sz w:val="24"/>
          <w:szCs w:val="24"/>
          <w:lang w:val="de-DE"/>
        </w:rPr>
        <w:t xml:space="preserve"> </w:t>
      </w:r>
      <w:proofErr w:type="spellStart"/>
      <w:r w:rsidR="00DE5E47" w:rsidRPr="00DE5E47">
        <w:rPr>
          <w:sz w:val="24"/>
          <w:szCs w:val="24"/>
          <w:lang w:val="de-DE"/>
        </w:rPr>
        <w:t>Immunological</w:t>
      </w:r>
      <w:proofErr w:type="spellEnd"/>
      <w:r w:rsidR="00DE5E47" w:rsidRPr="00DE5E47">
        <w:rPr>
          <w:sz w:val="24"/>
          <w:szCs w:val="24"/>
          <w:lang w:val="de-DE"/>
        </w:rPr>
        <w:t xml:space="preserve"> </w:t>
      </w:r>
      <w:proofErr w:type="spellStart"/>
      <w:r w:rsidR="00DE5E47" w:rsidRPr="00DE5E47">
        <w:rPr>
          <w:sz w:val="24"/>
          <w:szCs w:val="24"/>
          <w:lang w:val="de-DE"/>
        </w:rPr>
        <w:t>Veterinary</w:t>
      </w:r>
      <w:proofErr w:type="spellEnd"/>
      <w:r w:rsidR="00DE5E47" w:rsidRPr="00DE5E47">
        <w:rPr>
          <w:sz w:val="24"/>
          <w:szCs w:val="24"/>
          <w:lang w:val="de-DE"/>
        </w:rPr>
        <w:t xml:space="preserve"> </w:t>
      </w:r>
      <w:proofErr w:type="spellStart"/>
      <w:r w:rsidR="00DE5E47" w:rsidRPr="00DE5E47">
        <w:rPr>
          <w:sz w:val="24"/>
          <w:szCs w:val="24"/>
          <w:lang w:val="de-DE"/>
        </w:rPr>
        <w:t>Medicinal</w:t>
      </w:r>
      <w:proofErr w:type="spellEnd"/>
      <w:r w:rsidR="00DE5E47" w:rsidRPr="00DE5E47">
        <w:rPr>
          <w:sz w:val="24"/>
          <w:szCs w:val="24"/>
          <w:lang w:val="de-DE"/>
        </w:rPr>
        <w:t xml:space="preserve"> Products.</w:t>
      </w:r>
    </w:p>
    <w:p w:rsidR="00DE5E47" w:rsidRPr="00DE5E47" w:rsidRDefault="00DE5E47" w:rsidP="00DE5E47">
      <w:pPr>
        <w:pStyle w:val="BodyText3"/>
        <w:spacing w:before="240" w:after="120" w:line="320" w:lineRule="exact"/>
        <w:rPr>
          <w:sz w:val="24"/>
          <w:szCs w:val="24"/>
        </w:rPr>
      </w:pPr>
      <w:r w:rsidRPr="00DE5E47">
        <w:rPr>
          <w:sz w:val="24"/>
          <w:szCs w:val="24"/>
        </w:rPr>
        <w:t xml:space="preserve">The </w:t>
      </w:r>
      <w:proofErr w:type="spellStart"/>
      <w:r w:rsidRPr="00DE5E47">
        <w:rPr>
          <w:sz w:val="24"/>
          <w:szCs w:val="24"/>
        </w:rPr>
        <w:t>Ph</w:t>
      </w:r>
      <w:proofErr w:type="spellEnd"/>
      <w:r w:rsidRPr="00DE5E47">
        <w:rPr>
          <w:sz w:val="24"/>
          <w:szCs w:val="24"/>
        </w:rPr>
        <w:t xml:space="preserve"> </w:t>
      </w:r>
      <w:proofErr w:type="spellStart"/>
      <w:r w:rsidRPr="00DE5E47">
        <w:rPr>
          <w:sz w:val="24"/>
          <w:szCs w:val="24"/>
        </w:rPr>
        <w:t>Eur</w:t>
      </w:r>
      <w:proofErr w:type="spellEnd"/>
      <w:r w:rsidRPr="00DE5E47">
        <w:rPr>
          <w:sz w:val="24"/>
          <w:szCs w:val="24"/>
        </w:rPr>
        <w:t xml:space="preserve"> monograph 0745 is relevant for this product.</w:t>
      </w:r>
    </w:p>
    <w:p w:rsidR="00DE5E47" w:rsidRDefault="00DE5E47" w:rsidP="00DE5E47">
      <w:pPr>
        <w:pStyle w:val="Heading2"/>
        <w:tabs>
          <w:tab w:val="left" w:pos="567"/>
        </w:tabs>
        <w:spacing w:after="120" w:line="320" w:lineRule="exact"/>
        <w:ind w:left="567" w:hanging="567"/>
        <w:jc w:val="both"/>
        <w:rPr>
          <w:rFonts w:ascii="Times" w:hAnsi="Times"/>
        </w:rPr>
      </w:pPr>
      <w:r>
        <w:rPr>
          <w:rFonts w:ascii="Times" w:hAnsi="Times"/>
        </w:rPr>
        <w:t>2</w:t>
      </w:r>
      <w:r>
        <w:rPr>
          <w:rFonts w:ascii="Times" w:hAnsi="Times"/>
        </w:rPr>
        <w:tab/>
        <w:t>SAMPLING AND TESTS TO BE PERFORMED BY THE OFFICIAL CONTROL LABORATORY</w:t>
      </w:r>
    </w:p>
    <w:p w:rsidR="00DE5E47" w:rsidRDefault="00DE5E47" w:rsidP="00DE5E47">
      <w:pPr>
        <w:pStyle w:val="BlockText"/>
        <w:spacing w:before="240" w:line="310" w:lineRule="atLeast"/>
        <w:ind w:left="0" w:right="0"/>
        <w:jc w:val="both"/>
      </w:pPr>
      <w:r>
        <w:t>The following samples should be supplied to the Official Medicines Control Laboratory performing batch release:</w:t>
      </w:r>
    </w:p>
    <w:p w:rsidR="00DE5E47" w:rsidRDefault="00DE5E47" w:rsidP="00DE5E47">
      <w:pPr>
        <w:spacing w:before="240" w:after="240" w:line="310" w:lineRule="atLeast"/>
        <w:ind w:right="-760"/>
        <w:jc w:val="both"/>
      </w:pPr>
      <w:r>
        <w:t>At least 10 containers of each final lot.</w:t>
      </w:r>
    </w:p>
    <w:p w:rsidR="00DE5E47" w:rsidRDefault="00DE5E47" w:rsidP="00DE5E47">
      <w:pPr>
        <w:spacing w:after="240" w:line="310" w:lineRule="atLeast"/>
        <w:ind w:right="-760"/>
        <w:jc w:val="both"/>
      </w:pPr>
      <w:r>
        <w:t>The Control Laboratory should perform the following tests:</w:t>
      </w:r>
    </w:p>
    <w:p w:rsidR="00DE5E47" w:rsidRDefault="00DE5E47" w:rsidP="00DE5E47">
      <w:pPr>
        <w:numPr>
          <w:ilvl w:val="0"/>
          <w:numId w:val="17"/>
        </w:numPr>
        <w:spacing w:line="310" w:lineRule="atLeast"/>
        <w:ind w:left="284" w:right="-759" w:hanging="284"/>
        <w:jc w:val="both"/>
      </w:pPr>
      <w:r>
        <w:t>Appearance</w:t>
      </w:r>
    </w:p>
    <w:p w:rsidR="00DE5E47" w:rsidRDefault="00DE5E47" w:rsidP="00DE5E47">
      <w:pPr>
        <w:pStyle w:val="listing"/>
        <w:numPr>
          <w:ilvl w:val="0"/>
          <w:numId w:val="17"/>
        </w:numPr>
        <w:tabs>
          <w:tab w:val="clear" w:pos="567"/>
          <w:tab w:val="left" w:pos="284"/>
        </w:tabs>
        <w:spacing w:before="120" w:after="120" w:line="320" w:lineRule="exact"/>
        <w:ind w:left="284" w:hanging="284"/>
      </w:pPr>
      <w:r>
        <w:t xml:space="preserve">Potency - Potency testing is done on the first batch from a final bulk and then all other batches derived from that same bulk shall not be re-tested.  </w:t>
      </w:r>
    </w:p>
    <w:p w:rsidR="00001E9B" w:rsidRDefault="00001E9B" w:rsidP="00DE5E47">
      <w:pPr>
        <w:spacing w:before="360"/>
        <w:jc w:val="center"/>
      </w:pPr>
      <w:r>
        <w:t xml:space="preserve"> </w:t>
      </w:r>
    </w:p>
    <w:p w:rsidR="00A04A70" w:rsidRPr="003A27A7" w:rsidRDefault="00A04A70" w:rsidP="003A27A7">
      <w:pPr>
        <w:rPr>
          <w:rFonts w:ascii="Minion Pro" w:hAnsi="Minion Pro"/>
        </w:rPr>
      </w:pPr>
    </w:p>
    <w:sectPr w:rsidR="00A04A70" w:rsidRPr="003A27A7" w:rsidSect="006418B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20" w:footer="79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5D2" w:rsidRDefault="003D65D2">
      <w:r>
        <w:separator/>
      </w:r>
    </w:p>
  </w:endnote>
  <w:endnote w:type="continuationSeparator" w:id="0">
    <w:p w:rsidR="003D65D2" w:rsidRDefault="003D6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LI Helvetica Light Oblique">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CDB" w:rsidRDefault="00E52C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F3D" w:rsidRPr="00546A0E" w:rsidRDefault="002D3F3D" w:rsidP="00C37AC2">
    <w:pPr>
      <w:pStyle w:val="Footer"/>
      <w:tabs>
        <w:tab w:val="clear" w:pos="4703"/>
        <w:tab w:val="clear" w:pos="9406"/>
        <w:tab w:val="right" w:pos="9072"/>
      </w:tabs>
      <w:spacing w:before="240"/>
    </w:pPr>
    <w:r w:rsidRPr="00450979">
      <w:rPr>
        <w:rFonts w:ascii="Myriad Pro" w:hAnsi="Myriad Pro"/>
        <w:color w:val="404040"/>
        <w:sz w:val="20"/>
      </w:rPr>
      <w:t xml:space="preserve">EDQM </w:t>
    </w:r>
    <w:r w:rsidRPr="006419EB">
      <w:rPr>
        <w:rFonts w:ascii="Myriad Pro" w:hAnsi="Myriad Pro"/>
        <w:color w:val="404040"/>
        <w:position w:val="2"/>
        <w:sz w:val="12"/>
        <w:szCs w:val="12"/>
      </w:rPr>
      <w:sym w:font="Monotype Sorts" w:char="F075"/>
    </w:r>
    <w:r w:rsidRPr="00450979">
      <w:rPr>
        <w:rFonts w:ascii="Myriad Pro" w:hAnsi="Myriad Pro"/>
        <w:color w:val="404040"/>
        <w:sz w:val="20"/>
      </w:rPr>
      <w:t xml:space="preserve"> </w:t>
    </w:r>
    <w:r>
      <w:rPr>
        <w:rFonts w:ascii="Myriad Pro" w:hAnsi="Myriad Pro"/>
        <w:color w:val="404040"/>
        <w:sz w:val="20"/>
      </w:rPr>
      <w:t xml:space="preserve">Veterinary Batch Release Network </w:t>
    </w:r>
    <w:r w:rsidRPr="006419EB">
      <w:rPr>
        <w:rFonts w:ascii="Myriad Pro" w:hAnsi="Myriad Pro"/>
        <w:color w:val="404040"/>
        <w:position w:val="2"/>
        <w:sz w:val="12"/>
        <w:szCs w:val="12"/>
      </w:rPr>
      <w:sym w:font="Monotype Sorts" w:char="F075"/>
    </w:r>
    <w:r w:rsidRPr="00450979">
      <w:rPr>
        <w:rFonts w:ascii="Myriad Pro" w:hAnsi="Myriad Pro"/>
        <w:color w:val="404040"/>
        <w:sz w:val="20"/>
      </w:rPr>
      <w:t xml:space="preserve"> </w:t>
    </w:r>
    <w:r>
      <w:rPr>
        <w:rFonts w:ascii="Myriad Pro" w:hAnsi="Myriad Pro"/>
        <w:color w:val="404040"/>
        <w:sz w:val="20"/>
      </w:rPr>
      <w:t xml:space="preserve">released online </w:t>
    </w:r>
    <w:r w:rsidR="00DE5E47">
      <w:rPr>
        <w:rFonts w:ascii="Myriad Pro" w:hAnsi="Myriad Pro"/>
        <w:color w:val="404040"/>
        <w:sz w:val="20"/>
      </w:rPr>
      <w:t>2</w:t>
    </w:r>
    <w:r w:rsidR="0092298B">
      <w:rPr>
        <w:rFonts w:ascii="Myriad Pro" w:hAnsi="Myriad Pro"/>
        <w:color w:val="404040"/>
        <w:sz w:val="20"/>
      </w:rPr>
      <w:t>5</w:t>
    </w:r>
    <w:bookmarkStart w:id="0" w:name="_GoBack"/>
    <w:bookmarkEnd w:id="0"/>
    <w:r w:rsidR="00C37AC2">
      <w:rPr>
        <w:rFonts w:ascii="Myriad Pro" w:hAnsi="Myriad Pro"/>
        <w:color w:val="404040"/>
        <w:sz w:val="20"/>
      </w:rPr>
      <w:t xml:space="preserve"> </w:t>
    </w:r>
    <w:r w:rsidR="00DE5E47">
      <w:rPr>
        <w:rFonts w:ascii="Myriad Pro" w:hAnsi="Myriad Pro"/>
        <w:color w:val="404040"/>
        <w:sz w:val="20"/>
      </w:rPr>
      <w:t>January</w:t>
    </w:r>
    <w:r w:rsidR="00C37AC2">
      <w:rPr>
        <w:rFonts w:ascii="Myriad Pro" w:hAnsi="Myriad Pro"/>
        <w:color w:val="404040"/>
        <w:sz w:val="20"/>
      </w:rPr>
      <w:t xml:space="preserve"> 20</w:t>
    </w:r>
    <w:r w:rsidR="00DE5E47">
      <w:rPr>
        <w:rFonts w:ascii="Myriad Pro" w:hAnsi="Myriad Pro"/>
        <w:color w:val="404040"/>
        <w:sz w:val="20"/>
      </w:rPr>
      <w:t>22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F3D" w:rsidRPr="006418B7" w:rsidRDefault="00A73BA0" w:rsidP="006418B7">
    <w:pPr>
      <w:pStyle w:val="Footer"/>
    </w:pPr>
    <w:r>
      <w:rPr>
        <w:noProof/>
        <w:lang w:eastAsia="en-GB"/>
      </w:rPr>
      <w:tab/>
      <w:t xml:space="preserve">                                      </w:t>
    </w:r>
    <w:r w:rsidR="00F74D5F">
      <w:rPr>
        <w:noProof/>
        <w:lang w:val="fr-FR"/>
      </w:rPr>
      <w:drawing>
        <wp:inline distT="0" distB="0" distL="0" distR="0">
          <wp:extent cx="1193800" cy="812800"/>
          <wp:effectExtent l="0" t="0" r="0" b="0"/>
          <wp:docPr id="3" name="Image 1" descr="logo_ce-noir et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ce-noir et 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800" cy="812800"/>
                  </a:xfrm>
                  <a:prstGeom prst="rect">
                    <a:avLst/>
                  </a:prstGeom>
                  <a:noFill/>
                  <a:ln>
                    <a:noFill/>
                  </a:ln>
                </pic:spPr>
              </pic:pic>
            </a:graphicData>
          </a:graphic>
        </wp:inline>
      </w:drawing>
    </w:r>
    <w:r>
      <w:t xml:space="preserve">  </w:t>
    </w:r>
    <w:r w:rsidR="00F74D5F">
      <w:rPr>
        <w:noProof/>
        <w:lang w:val="fr-FR"/>
      </w:rPr>
      <w:drawing>
        <wp:inline distT="0" distB="0" distL="0" distR="0">
          <wp:extent cx="2188845" cy="749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8845" cy="7499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5D2" w:rsidRDefault="003D65D2">
      <w:r>
        <w:separator/>
      </w:r>
    </w:p>
  </w:footnote>
  <w:footnote w:type="continuationSeparator" w:id="0">
    <w:p w:rsidR="003D65D2" w:rsidRDefault="003D6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CDB" w:rsidRDefault="00E52C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F3D" w:rsidRPr="00B16E86" w:rsidRDefault="002D3F3D" w:rsidP="00142525">
    <w:pPr>
      <w:pStyle w:val="Header"/>
      <w:pBdr>
        <w:bottom w:val="single" w:sz="4" w:space="1" w:color="D9D9D9"/>
      </w:pBdr>
      <w:jc w:val="right"/>
      <w:rPr>
        <w:b/>
      </w:rPr>
    </w:pPr>
    <w:r w:rsidRPr="00142525">
      <w:rPr>
        <w:rFonts w:ascii="Myriad Pro" w:hAnsi="Myriad Pro"/>
        <w:color w:val="7F7F7F"/>
        <w:spacing w:val="60"/>
        <w:sz w:val="20"/>
      </w:rPr>
      <w:t>Page</w:t>
    </w:r>
    <w:r w:rsidRPr="000B7EFC">
      <w:rPr>
        <w:rFonts w:ascii="Myriad Pro" w:hAnsi="Myriad Pro"/>
        <w:sz w:val="20"/>
      </w:rPr>
      <w:t xml:space="preserve"> | </w:t>
    </w:r>
    <w:r w:rsidRPr="000B7EFC">
      <w:rPr>
        <w:rFonts w:ascii="Myriad Pro" w:hAnsi="Myriad Pro"/>
        <w:sz w:val="20"/>
      </w:rPr>
      <w:fldChar w:fldCharType="begin"/>
    </w:r>
    <w:r w:rsidRPr="000B7EFC">
      <w:rPr>
        <w:rFonts w:ascii="Myriad Pro" w:hAnsi="Myriad Pro"/>
        <w:sz w:val="20"/>
      </w:rPr>
      <w:instrText xml:space="preserve"> PAGE   \* MERGEFORMAT </w:instrText>
    </w:r>
    <w:r w:rsidRPr="000B7EFC">
      <w:rPr>
        <w:rFonts w:ascii="Myriad Pro" w:hAnsi="Myriad Pro"/>
        <w:sz w:val="20"/>
      </w:rPr>
      <w:fldChar w:fldCharType="separate"/>
    </w:r>
    <w:r w:rsidR="0092298B" w:rsidRPr="0092298B">
      <w:rPr>
        <w:rFonts w:ascii="Myriad Pro" w:hAnsi="Myriad Pro"/>
        <w:b/>
        <w:noProof/>
        <w:sz w:val="20"/>
      </w:rPr>
      <w:t>2</w:t>
    </w:r>
    <w:r w:rsidRPr="000B7EFC">
      <w:rPr>
        <w:rFonts w:ascii="Myriad Pro" w:hAnsi="Myriad Pro"/>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CDB" w:rsidRDefault="00E52C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7786102"/>
    <w:lvl w:ilvl="0">
      <w:numFmt w:val="decimal"/>
      <w:lvlText w:val="*"/>
      <w:lvlJc w:val="left"/>
    </w:lvl>
  </w:abstractNum>
  <w:abstractNum w:abstractNumId="1" w15:restartNumberingAfterBreak="0">
    <w:nsid w:val="00000001"/>
    <w:multiLevelType w:val="singleLevel"/>
    <w:tmpl w:val="00000000"/>
    <w:lvl w:ilvl="0">
      <w:start w:val="2"/>
      <w:numFmt w:val="decimal"/>
      <w:lvlText w:val="%1."/>
      <w:lvlJc w:val="left"/>
      <w:pPr>
        <w:tabs>
          <w:tab w:val="num" w:pos="357"/>
        </w:tabs>
        <w:ind w:left="357" w:hanging="380"/>
      </w:pPr>
      <w:rPr>
        <w:rFonts w:hint="default"/>
      </w:rPr>
    </w:lvl>
  </w:abstractNum>
  <w:abstractNum w:abstractNumId="2" w15:restartNumberingAfterBreak="0">
    <w:nsid w:val="00000002"/>
    <w:multiLevelType w:val="multilevel"/>
    <w:tmpl w:val="00000000"/>
    <w:lvl w:ilvl="0">
      <w:start w:val="3"/>
      <w:numFmt w:val="decimal"/>
      <w:lvlText w:val="%1"/>
      <w:lvlJc w:val="left"/>
      <w:pPr>
        <w:tabs>
          <w:tab w:val="num" w:pos="380"/>
        </w:tabs>
        <w:ind w:left="380" w:hanging="3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0000003"/>
    <w:multiLevelType w:val="multilevel"/>
    <w:tmpl w:val="00000000"/>
    <w:lvl w:ilvl="0">
      <w:start w:val="3"/>
      <w:numFmt w:val="decimal"/>
      <w:lvlText w:val="%1"/>
      <w:lvlJc w:val="left"/>
      <w:pPr>
        <w:tabs>
          <w:tab w:val="num" w:pos="380"/>
        </w:tabs>
        <w:ind w:left="380" w:hanging="3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0000004"/>
    <w:multiLevelType w:val="multilevel"/>
    <w:tmpl w:val="00000000"/>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0000005"/>
    <w:multiLevelType w:val="singleLevel"/>
    <w:tmpl w:val="00000000"/>
    <w:lvl w:ilvl="0">
      <w:start w:val="1"/>
      <w:numFmt w:val="lowerLetter"/>
      <w:lvlText w:val="%1)"/>
      <w:lvlJc w:val="left"/>
      <w:pPr>
        <w:tabs>
          <w:tab w:val="num" w:pos="1060"/>
        </w:tabs>
        <w:ind w:left="1060" w:hanging="360"/>
      </w:pPr>
      <w:rPr>
        <w:rFonts w:hint="default"/>
      </w:rPr>
    </w:lvl>
  </w:abstractNum>
  <w:abstractNum w:abstractNumId="6" w15:restartNumberingAfterBreak="0">
    <w:nsid w:val="00000006"/>
    <w:multiLevelType w:val="singleLevel"/>
    <w:tmpl w:val="00000000"/>
    <w:lvl w:ilvl="0">
      <w:start w:val="6"/>
      <w:numFmt w:val="bullet"/>
      <w:lvlText w:val="-"/>
      <w:lvlJc w:val="left"/>
      <w:pPr>
        <w:tabs>
          <w:tab w:val="num" w:pos="780"/>
        </w:tabs>
        <w:ind w:left="780" w:hanging="360"/>
      </w:pPr>
      <w:rPr>
        <w:rFonts w:ascii="Times New Roman" w:hAnsi="Times New Roman" w:hint="default"/>
      </w:rPr>
    </w:lvl>
  </w:abstractNum>
  <w:abstractNum w:abstractNumId="7" w15:restartNumberingAfterBreak="0">
    <w:nsid w:val="00000009"/>
    <w:multiLevelType w:val="singleLevel"/>
    <w:tmpl w:val="00000000"/>
    <w:lvl w:ilvl="0">
      <w:start w:val="1"/>
      <w:numFmt w:val="decimal"/>
      <w:lvlText w:val="%1"/>
      <w:lvlJc w:val="left"/>
      <w:pPr>
        <w:tabs>
          <w:tab w:val="num" w:pos="360"/>
        </w:tabs>
        <w:ind w:left="360" w:hanging="360"/>
      </w:pPr>
      <w:rPr>
        <w:rFonts w:hint="default"/>
        <w:b/>
      </w:rPr>
    </w:lvl>
  </w:abstractNum>
  <w:abstractNum w:abstractNumId="8" w15:restartNumberingAfterBreak="0">
    <w:nsid w:val="0000000A"/>
    <w:multiLevelType w:val="singleLevel"/>
    <w:tmpl w:val="0001040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B"/>
    <w:multiLevelType w:val="singleLevel"/>
    <w:tmpl w:val="000104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C"/>
    <w:multiLevelType w:val="multilevel"/>
    <w:tmpl w:val="00000000"/>
    <w:lvl w:ilvl="0">
      <w:start w:val="3"/>
      <w:numFmt w:val="decimal"/>
      <w:lvlText w:val="%1"/>
      <w:lvlJc w:val="left"/>
      <w:pPr>
        <w:tabs>
          <w:tab w:val="num" w:pos="620"/>
        </w:tabs>
        <w:ind w:left="620" w:hanging="620"/>
      </w:pPr>
      <w:rPr>
        <w:rFonts w:hint="default"/>
        <w:b/>
      </w:rPr>
    </w:lvl>
    <w:lvl w:ilvl="1">
      <w:start w:val="2"/>
      <w:numFmt w:val="decimal"/>
      <w:lvlText w:val="%1.%2"/>
      <w:lvlJc w:val="left"/>
      <w:pPr>
        <w:tabs>
          <w:tab w:val="num" w:pos="620"/>
        </w:tabs>
        <w:ind w:left="620" w:hanging="62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01345CD8"/>
    <w:multiLevelType w:val="multilevel"/>
    <w:tmpl w:val="080C00C0"/>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0219370E"/>
    <w:multiLevelType w:val="hybridMultilevel"/>
    <w:tmpl w:val="8710F392"/>
    <w:lvl w:ilvl="0" w:tplc="2660115A">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06D66C75"/>
    <w:multiLevelType w:val="multilevel"/>
    <w:tmpl w:val="4C4A17DE"/>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0CEB5849"/>
    <w:multiLevelType w:val="multilevel"/>
    <w:tmpl w:val="57BAF2FA"/>
    <w:lvl w:ilvl="0">
      <w:start w:val="3"/>
      <w:numFmt w:val="decimal"/>
      <w:lvlText w:val="%1"/>
      <w:lvlJc w:val="left"/>
      <w:pPr>
        <w:tabs>
          <w:tab w:val="num" w:pos="480"/>
        </w:tabs>
        <w:ind w:left="480" w:hanging="480"/>
      </w:pPr>
      <w:rPr>
        <w:rFonts w:hint="default"/>
        <w:b/>
      </w:rPr>
    </w:lvl>
    <w:lvl w:ilvl="1">
      <w:start w:val="2"/>
      <w:numFmt w:val="decimal"/>
      <w:lvlText w:val="%1.%2"/>
      <w:lvlJc w:val="left"/>
      <w:pPr>
        <w:tabs>
          <w:tab w:val="num" w:pos="480"/>
        </w:tabs>
        <w:ind w:left="480" w:hanging="48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0FA8453C"/>
    <w:multiLevelType w:val="multilevel"/>
    <w:tmpl w:val="C3984FBC"/>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0FF31FDE"/>
    <w:multiLevelType w:val="hybridMultilevel"/>
    <w:tmpl w:val="7C36A4F8"/>
    <w:lvl w:ilvl="0" w:tplc="360AA89E">
      <w:start w:val="5"/>
      <w:numFmt w:val="decimal"/>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7" w15:restartNumberingAfterBreak="0">
    <w:nsid w:val="12F3172C"/>
    <w:multiLevelType w:val="hybridMultilevel"/>
    <w:tmpl w:val="106A1430"/>
    <w:lvl w:ilvl="0" w:tplc="FFFFFFFF">
      <w:start w:val="2"/>
      <w:numFmt w:val="decimal"/>
      <w:lvlText w:val="%1"/>
      <w:lvlJc w:val="left"/>
      <w:pPr>
        <w:tabs>
          <w:tab w:val="num" w:pos="780"/>
        </w:tabs>
        <w:ind w:left="780" w:hanging="4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153003B8"/>
    <w:multiLevelType w:val="hybridMultilevel"/>
    <w:tmpl w:val="C8224EE4"/>
    <w:lvl w:ilvl="0" w:tplc="FFFFFFFF">
      <w:start w:val="4"/>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153B1F9E"/>
    <w:multiLevelType w:val="multilevel"/>
    <w:tmpl w:val="66E841A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D9F1AC9"/>
    <w:multiLevelType w:val="hybridMultilevel"/>
    <w:tmpl w:val="86D4DFDA"/>
    <w:lvl w:ilvl="0" w:tplc="AED4799A">
      <w:numFmt w:val="bullet"/>
      <w:lvlText w:val="-"/>
      <w:lvlJc w:val="left"/>
      <w:pPr>
        <w:tabs>
          <w:tab w:val="num" w:pos="720"/>
        </w:tabs>
        <w:ind w:left="720" w:hanging="360"/>
      </w:pPr>
      <w:rPr>
        <w:rFonts w:ascii="Times New Roman" w:eastAsia="Times"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03C53DD"/>
    <w:multiLevelType w:val="hybridMultilevel"/>
    <w:tmpl w:val="ADA64E38"/>
    <w:lvl w:ilvl="0" w:tplc="FFFFFFFF">
      <w:start w:val="5"/>
      <w:numFmt w:val="decimal"/>
      <w:lvlText w:val="%1"/>
      <w:lvlJc w:val="left"/>
      <w:pPr>
        <w:tabs>
          <w:tab w:val="num" w:pos="780"/>
        </w:tabs>
        <w:ind w:left="780" w:hanging="4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D7054C8"/>
    <w:multiLevelType w:val="multilevel"/>
    <w:tmpl w:val="A2D8D932"/>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F53350D"/>
    <w:multiLevelType w:val="multilevel"/>
    <w:tmpl w:val="C298EED2"/>
    <w:lvl w:ilvl="0">
      <w:start w:val="3"/>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25F3055"/>
    <w:multiLevelType w:val="multilevel"/>
    <w:tmpl w:val="5498C48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37F4438B"/>
    <w:multiLevelType w:val="multilevel"/>
    <w:tmpl w:val="DA72DB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41BB5436"/>
    <w:multiLevelType w:val="hybridMultilevel"/>
    <w:tmpl w:val="D6AC1868"/>
    <w:lvl w:ilvl="0" w:tplc="FFFFFFFF">
      <w:start w:val="2"/>
      <w:numFmt w:val="lowerLetter"/>
      <w:lvlText w:val="%1)"/>
      <w:lvlJc w:val="left"/>
      <w:pPr>
        <w:tabs>
          <w:tab w:val="num" w:pos="1060"/>
        </w:tabs>
        <w:ind w:left="1060" w:hanging="360"/>
      </w:pPr>
      <w:rPr>
        <w:rFonts w:hint="default"/>
      </w:rPr>
    </w:lvl>
    <w:lvl w:ilvl="1" w:tplc="FFFFFFFF" w:tentative="1">
      <w:start w:val="1"/>
      <w:numFmt w:val="lowerLetter"/>
      <w:lvlText w:val="%2."/>
      <w:lvlJc w:val="left"/>
      <w:pPr>
        <w:tabs>
          <w:tab w:val="num" w:pos="1780"/>
        </w:tabs>
        <w:ind w:left="1780" w:hanging="360"/>
      </w:pPr>
    </w:lvl>
    <w:lvl w:ilvl="2" w:tplc="FFFFFFFF" w:tentative="1">
      <w:start w:val="1"/>
      <w:numFmt w:val="lowerRoman"/>
      <w:lvlText w:val="%3."/>
      <w:lvlJc w:val="right"/>
      <w:pPr>
        <w:tabs>
          <w:tab w:val="num" w:pos="2500"/>
        </w:tabs>
        <w:ind w:left="2500" w:hanging="180"/>
      </w:pPr>
    </w:lvl>
    <w:lvl w:ilvl="3" w:tplc="FFFFFFFF" w:tentative="1">
      <w:start w:val="1"/>
      <w:numFmt w:val="decimal"/>
      <w:lvlText w:val="%4."/>
      <w:lvlJc w:val="left"/>
      <w:pPr>
        <w:tabs>
          <w:tab w:val="num" w:pos="3220"/>
        </w:tabs>
        <w:ind w:left="3220" w:hanging="360"/>
      </w:pPr>
    </w:lvl>
    <w:lvl w:ilvl="4" w:tplc="FFFFFFFF" w:tentative="1">
      <w:start w:val="1"/>
      <w:numFmt w:val="lowerLetter"/>
      <w:lvlText w:val="%5."/>
      <w:lvlJc w:val="left"/>
      <w:pPr>
        <w:tabs>
          <w:tab w:val="num" w:pos="3940"/>
        </w:tabs>
        <w:ind w:left="3940" w:hanging="360"/>
      </w:pPr>
    </w:lvl>
    <w:lvl w:ilvl="5" w:tplc="FFFFFFFF" w:tentative="1">
      <w:start w:val="1"/>
      <w:numFmt w:val="lowerRoman"/>
      <w:lvlText w:val="%6."/>
      <w:lvlJc w:val="right"/>
      <w:pPr>
        <w:tabs>
          <w:tab w:val="num" w:pos="4660"/>
        </w:tabs>
        <w:ind w:left="4660" w:hanging="180"/>
      </w:pPr>
    </w:lvl>
    <w:lvl w:ilvl="6" w:tplc="FFFFFFFF" w:tentative="1">
      <w:start w:val="1"/>
      <w:numFmt w:val="decimal"/>
      <w:lvlText w:val="%7."/>
      <w:lvlJc w:val="left"/>
      <w:pPr>
        <w:tabs>
          <w:tab w:val="num" w:pos="5380"/>
        </w:tabs>
        <w:ind w:left="5380" w:hanging="360"/>
      </w:pPr>
    </w:lvl>
    <w:lvl w:ilvl="7" w:tplc="FFFFFFFF" w:tentative="1">
      <w:start w:val="1"/>
      <w:numFmt w:val="lowerLetter"/>
      <w:lvlText w:val="%8."/>
      <w:lvlJc w:val="left"/>
      <w:pPr>
        <w:tabs>
          <w:tab w:val="num" w:pos="6100"/>
        </w:tabs>
        <w:ind w:left="6100" w:hanging="360"/>
      </w:pPr>
    </w:lvl>
    <w:lvl w:ilvl="8" w:tplc="FFFFFFFF" w:tentative="1">
      <w:start w:val="1"/>
      <w:numFmt w:val="lowerRoman"/>
      <w:lvlText w:val="%9."/>
      <w:lvlJc w:val="right"/>
      <w:pPr>
        <w:tabs>
          <w:tab w:val="num" w:pos="6820"/>
        </w:tabs>
        <w:ind w:left="6820" w:hanging="180"/>
      </w:pPr>
    </w:lvl>
  </w:abstractNum>
  <w:abstractNum w:abstractNumId="27" w15:restartNumberingAfterBreak="0">
    <w:nsid w:val="449A1813"/>
    <w:multiLevelType w:val="hybridMultilevel"/>
    <w:tmpl w:val="61DC9B88"/>
    <w:lvl w:ilvl="0" w:tplc="3DAEC476">
      <w:numFmt w:val="bullet"/>
      <w:lvlText w:val="-"/>
      <w:lvlJc w:val="left"/>
      <w:pPr>
        <w:tabs>
          <w:tab w:val="num" w:pos="502"/>
        </w:tabs>
        <w:ind w:left="502" w:hanging="360"/>
      </w:pPr>
      <w:rPr>
        <w:rFonts w:ascii="Times New Roman" w:eastAsia="Times" w:hAnsi="Times New Roman" w:hint="default"/>
      </w:rPr>
    </w:lvl>
    <w:lvl w:ilvl="1" w:tplc="04090003" w:tentative="1">
      <w:start w:val="1"/>
      <w:numFmt w:val="bullet"/>
      <w:lvlText w:val="o"/>
      <w:lvlJc w:val="left"/>
      <w:pPr>
        <w:tabs>
          <w:tab w:val="num" w:pos="1222"/>
        </w:tabs>
        <w:ind w:left="1222" w:hanging="360"/>
      </w:pPr>
      <w:rPr>
        <w:rFonts w:ascii="Courier New" w:hAnsi="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28" w15:restartNumberingAfterBreak="0">
    <w:nsid w:val="45F80B90"/>
    <w:multiLevelType w:val="multilevel"/>
    <w:tmpl w:val="9A845888"/>
    <w:lvl w:ilvl="0">
      <w:start w:val="3"/>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D1E408E"/>
    <w:multiLevelType w:val="multilevel"/>
    <w:tmpl w:val="9B28C1CE"/>
    <w:lvl w:ilvl="0">
      <w:start w:val="1"/>
      <w:numFmt w:val="decimal"/>
      <w:lvlText w:val="%1"/>
      <w:lvlJc w:val="left"/>
      <w:pPr>
        <w:tabs>
          <w:tab w:val="num" w:pos="480"/>
        </w:tabs>
        <w:ind w:left="480" w:hanging="480"/>
      </w:pPr>
      <w:rPr>
        <w:rFonts w:hint="default"/>
        <w:b/>
      </w:rPr>
    </w:lvl>
    <w:lvl w:ilvl="1">
      <w:start w:val="2"/>
      <w:numFmt w:val="decimal"/>
      <w:lvlText w:val="%1.%2"/>
      <w:lvlJc w:val="left"/>
      <w:pPr>
        <w:tabs>
          <w:tab w:val="num" w:pos="480"/>
        </w:tabs>
        <w:ind w:left="480" w:hanging="48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15:restartNumberingAfterBreak="0">
    <w:nsid w:val="50DE0E0E"/>
    <w:multiLevelType w:val="hybridMultilevel"/>
    <w:tmpl w:val="8F2E6C4A"/>
    <w:lvl w:ilvl="0" w:tplc="040C000F">
      <w:start w:val="4"/>
      <w:numFmt w:val="decimal"/>
      <w:lvlText w:val="%1."/>
      <w:lvlJc w:val="left"/>
      <w:pPr>
        <w:tabs>
          <w:tab w:val="num" w:pos="720"/>
        </w:tabs>
        <w:ind w:left="720" w:hanging="360"/>
      </w:pPr>
      <w:rPr>
        <w:rFonts w:hint="default"/>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53C3348E"/>
    <w:multiLevelType w:val="multilevel"/>
    <w:tmpl w:val="BFC2EB92"/>
    <w:lvl w:ilvl="0">
      <w:start w:val="3"/>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2" w15:restartNumberingAfterBreak="0">
    <w:nsid w:val="53E70917"/>
    <w:multiLevelType w:val="multilevel"/>
    <w:tmpl w:val="F56AA936"/>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15:restartNumberingAfterBreak="0">
    <w:nsid w:val="564020A1"/>
    <w:multiLevelType w:val="multilevel"/>
    <w:tmpl w:val="05A270FC"/>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9D33651"/>
    <w:multiLevelType w:val="multilevel"/>
    <w:tmpl w:val="E612E25E"/>
    <w:lvl w:ilvl="0">
      <w:start w:val="3"/>
      <w:numFmt w:val="decimal"/>
      <w:lvlText w:val="%1"/>
      <w:lvlJc w:val="left"/>
      <w:pPr>
        <w:tabs>
          <w:tab w:val="num" w:pos="480"/>
        </w:tabs>
        <w:ind w:left="480" w:hanging="480"/>
      </w:pPr>
      <w:rPr>
        <w:rFonts w:hint="default"/>
        <w:b/>
      </w:rPr>
    </w:lvl>
    <w:lvl w:ilvl="1">
      <w:start w:val="2"/>
      <w:numFmt w:val="decimal"/>
      <w:lvlText w:val="%1.%2"/>
      <w:lvlJc w:val="left"/>
      <w:pPr>
        <w:tabs>
          <w:tab w:val="num" w:pos="480"/>
        </w:tabs>
        <w:ind w:left="480" w:hanging="48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5" w15:restartNumberingAfterBreak="0">
    <w:nsid w:val="6C774E36"/>
    <w:multiLevelType w:val="multilevel"/>
    <w:tmpl w:val="4A6094A6"/>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6" w15:restartNumberingAfterBreak="0">
    <w:nsid w:val="70F12C92"/>
    <w:multiLevelType w:val="hybridMultilevel"/>
    <w:tmpl w:val="3CC000E6"/>
    <w:lvl w:ilvl="0" w:tplc="284AF7E8">
      <w:start w:val="3"/>
      <w:numFmt w:val="bullet"/>
      <w:lvlText w:val="-"/>
      <w:lvlJc w:val="left"/>
      <w:pPr>
        <w:tabs>
          <w:tab w:val="num" w:pos="720"/>
        </w:tabs>
        <w:ind w:left="720" w:hanging="360"/>
      </w:pPr>
      <w:rPr>
        <w:rFonts w:ascii="Times New Roman" w:eastAsia="Times"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CC02AD"/>
    <w:multiLevelType w:val="multilevel"/>
    <w:tmpl w:val="CFF8008A"/>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9770F92"/>
    <w:multiLevelType w:val="hybridMultilevel"/>
    <w:tmpl w:val="7F125008"/>
    <w:lvl w:ilvl="0" w:tplc="236643EC">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7C4D5BED"/>
    <w:multiLevelType w:val="hybridMultilevel"/>
    <w:tmpl w:val="5CD618EE"/>
    <w:lvl w:ilvl="0" w:tplc="FFFFFFFF">
      <w:start w:val="5"/>
      <w:numFmt w:val="decimal"/>
      <w:lvlText w:val="%1."/>
      <w:lvlJc w:val="left"/>
      <w:pPr>
        <w:tabs>
          <w:tab w:val="num" w:pos="664"/>
        </w:tabs>
        <w:ind w:left="664" w:hanging="38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8"/>
  </w:num>
  <w:num w:numId="8">
    <w:abstractNumId w:val="7"/>
  </w:num>
  <w:num w:numId="9">
    <w:abstractNumId w:val="9"/>
  </w:num>
  <w:num w:numId="10">
    <w:abstractNumId w:val="10"/>
  </w:num>
  <w:num w:numId="11">
    <w:abstractNumId w:val="23"/>
  </w:num>
  <w:num w:numId="12">
    <w:abstractNumId w:val="21"/>
  </w:num>
  <w:num w:numId="13">
    <w:abstractNumId w:val="17"/>
  </w:num>
  <w:num w:numId="14">
    <w:abstractNumId w:val="18"/>
  </w:num>
  <w:num w:numId="15">
    <w:abstractNumId w:val="39"/>
  </w:num>
  <w:num w:numId="16">
    <w:abstractNumId w:val="26"/>
  </w:num>
  <w:num w:numId="1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8">
    <w:abstractNumId w:val="24"/>
  </w:num>
  <w:num w:numId="19">
    <w:abstractNumId w:val="25"/>
  </w:num>
  <w:num w:numId="20">
    <w:abstractNumId w:val="28"/>
  </w:num>
  <w:num w:numId="21">
    <w:abstractNumId w:val="13"/>
  </w:num>
  <w:num w:numId="22">
    <w:abstractNumId w:val="36"/>
  </w:num>
  <w:num w:numId="23">
    <w:abstractNumId w:val="27"/>
  </w:num>
  <w:num w:numId="24">
    <w:abstractNumId w:val="20"/>
  </w:num>
  <w:num w:numId="25">
    <w:abstractNumId w:val="34"/>
  </w:num>
  <w:num w:numId="26">
    <w:abstractNumId w:val="37"/>
  </w:num>
  <w:num w:numId="27">
    <w:abstractNumId w:val="14"/>
  </w:num>
  <w:num w:numId="28">
    <w:abstractNumId w:val="29"/>
  </w:num>
  <w:num w:numId="29">
    <w:abstractNumId w:val="33"/>
  </w:num>
  <w:num w:numId="30">
    <w:abstractNumId w:val="15"/>
  </w:num>
  <w:num w:numId="31">
    <w:abstractNumId w:val="22"/>
  </w:num>
  <w:num w:numId="32">
    <w:abstractNumId w:val="38"/>
  </w:num>
  <w:num w:numId="33">
    <w:abstractNumId w:val="32"/>
  </w:num>
  <w:num w:numId="34">
    <w:abstractNumId w:val="35"/>
  </w:num>
  <w:num w:numId="35">
    <w:abstractNumId w:val="19"/>
  </w:num>
  <w:num w:numId="36">
    <w:abstractNumId w:val="11"/>
  </w:num>
  <w:num w:numId="37">
    <w:abstractNumId w:val="12"/>
  </w:num>
  <w:num w:numId="38">
    <w:abstractNumId w:val="30"/>
  </w:num>
  <w:num w:numId="39">
    <w:abstractNumId w:val="31"/>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M2MzczMDMzszCyMDRS0lEKTi0uzszPAykwqQUAZQED9ywAAAA="/>
  </w:docVars>
  <w:rsids>
    <w:rsidRoot w:val="00A03F24"/>
    <w:rsid w:val="00001E9B"/>
    <w:rsid w:val="000309BB"/>
    <w:rsid w:val="00033CAD"/>
    <w:rsid w:val="00035885"/>
    <w:rsid w:val="000437D4"/>
    <w:rsid w:val="000B7EFC"/>
    <w:rsid w:val="000C7604"/>
    <w:rsid w:val="000F78BF"/>
    <w:rsid w:val="00124CD7"/>
    <w:rsid w:val="00125B8C"/>
    <w:rsid w:val="00133F6D"/>
    <w:rsid w:val="00142525"/>
    <w:rsid w:val="001468C4"/>
    <w:rsid w:val="00170F9A"/>
    <w:rsid w:val="001831B2"/>
    <w:rsid w:val="001C44F4"/>
    <w:rsid w:val="001C78D8"/>
    <w:rsid w:val="001E0B2F"/>
    <w:rsid w:val="001F617A"/>
    <w:rsid w:val="00205DE3"/>
    <w:rsid w:val="002421C6"/>
    <w:rsid w:val="00256B1C"/>
    <w:rsid w:val="00272051"/>
    <w:rsid w:val="0028540A"/>
    <w:rsid w:val="0029169C"/>
    <w:rsid w:val="00292453"/>
    <w:rsid w:val="002B36C5"/>
    <w:rsid w:val="002B4B36"/>
    <w:rsid w:val="002D3F3D"/>
    <w:rsid w:val="0030371C"/>
    <w:rsid w:val="00306410"/>
    <w:rsid w:val="003222F4"/>
    <w:rsid w:val="00342280"/>
    <w:rsid w:val="00367270"/>
    <w:rsid w:val="00381015"/>
    <w:rsid w:val="003A27A7"/>
    <w:rsid w:val="003D65D2"/>
    <w:rsid w:val="003F4A66"/>
    <w:rsid w:val="0044319F"/>
    <w:rsid w:val="00450979"/>
    <w:rsid w:val="00453C2B"/>
    <w:rsid w:val="004779DC"/>
    <w:rsid w:val="004907EA"/>
    <w:rsid w:val="004935F2"/>
    <w:rsid w:val="004A5A7C"/>
    <w:rsid w:val="004D5C81"/>
    <w:rsid w:val="004E447D"/>
    <w:rsid w:val="004F631C"/>
    <w:rsid w:val="0050580E"/>
    <w:rsid w:val="00546A0E"/>
    <w:rsid w:val="0055019F"/>
    <w:rsid w:val="005F57C9"/>
    <w:rsid w:val="005F7AED"/>
    <w:rsid w:val="006003E0"/>
    <w:rsid w:val="00602ECD"/>
    <w:rsid w:val="0061545E"/>
    <w:rsid w:val="00621A6C"/>
    <w:rsid w:val="00637B35"/>
    <w:rsid w:val="006418B7"/>
    <w:rsid w:val="006419EB"/>
    <w:rsid w:val="006439E5"/>
    <w:rsid w:val="00656646"/>
    <w:rsid w:val="00660BCD"/>
    <w:rsid w:val="006A6F1F"/>
    <w:rsid w:val="006C6A8F"/>
    <w:rsid w:val="006D3FB8"/>
    <w:rsid w:val="0070019F"/>
    <w:rsid w:val="00707C50"/>
    <w:rsid w:val="00710CDB"/>
    <w:rsid w:val="00714C64"/>
    <w:rsid w:val="00716ADD"/>
    <w:rsid w:val="00727BC6"/>
    <w:rsid w:val="00746897"/>
    <w:rsid w:val="00746A35"/>
    <w:rsid w:val="00756DFA"/>
    <w:rsid w:val="00762AB6"/>
    <w:rsid w:val="00764CED"/>
    <w:rsid w:val="007A3A2C"/>
    <w:rsid w:val="007B22E8"/>
    <w:rsid w:val="007C6F9B"/>
    <w:rsid w:val="007D23AA"/>
    <w:rsid w:val="007F7313"/>
    <w:rsid w:val="00815C94"/>
    <w:rsid w:val="00815EAF"/>
    <w:rsid w:val="00831BEA"/>
    <w:rsid w:val="00831F55"/>
    <w:rsid w:val="00833B85"/>
    <w:rsid w:val="00857E47"/>
    <w:rsid w:val="008670ED"/>
    <w:rsid w:val="00885C01"/>
    <w:rsid w:val="008A6590"/>
    <w:rsid w:val="008B2299"/>
    <w:rsid w:val="008F0322"/>
    <w:rsid w:val="009135AD"/>
    <w:rsid w:val="00920721"/>
    <w:rsid w:val="00921272"/>
    <w:rsid w:val="0092298B"/>
    <w:rsid w:val="00922C8D"/>
    <w:rsid w:val="009301BC"/>
    <w:rsid w:val="009C6976"/>
    <w:rsid w:val="009C6D01"/>
    <w:rsid w:val="009D76B8"/>
    <w:rsid w:val="009E3B46"/>
    <w:rsid w:val="00A03F24"/>
    <w:rsid w:val="00A04A70"/>
    <w:rsid w:val="00A05132"/>
    <w:rsid w:val="00A45C38"/>
    <w:rsid w:val="00A60AFA"/>
    <w:rsid w:val="00A73BA0"/>
    <w:rsid w:val="00AA136A"/>
    <w:rsid w:val="00AA7F7F"/>
    <w:rsid w:val="00AE5C32"/>
    <w:rsid w:val="00AE5E50"/>
    <w:rsid w:val="00AF0D2E"/>
    <w:rsid w:val="00AF4B0E"/>
    <w:rsid w:val="00AF5EC0"/>
    <w:rsid w:val="00B01FA1"/>
    <w:rsid w:val="00B16E86"/>
    <w:rsid w:val="00B32BBF"/>
    <w:rsid w:val="00B34880"/>
    <w:rsid w:val="00BF081D"/>
    <w:rsid w:val="00BF0E20"/>
    <w:rsid w:val="00BF5A6A"/>
    <w:rsid w:val="00C214A7"/>
    <w:rsid w:val="00C3031D"/>
    <w:rsid w:val="00C37AC2"/>
    <w:rsid w:val="00C414FA"/>
    <w:rsid w:val="00D00FFC"/>
    <w:rsid w:val="00D30E7A"/>
    <w:rsid w:val="00D6669D"/>
    <w:rsid w:val="00DD3B0F"/>
    <w:rsid w:val="00DE5E47"/>
    <w:rsid w:val="00DF0619"/>
    <w:rsid w:val="00E02642"/>
    <w:rsid w:val="00E0393D"/>
    <w:rsid w:val="00E06B0C"/>
    <w:rsid w:val="00E5259D"/>
    <w:rsid w:val="00E52CDB"/>
    <w:rsid w:val="00E61355"/>
    <w:rsid w:val="00E731F7"/>
    <w:rsid w:val="00EB21A2"/>
    <w:rsid w:val="00EF54D8"/>
    <w:rsid w:val="00EF5618"/>
    <w:rsid w:val="00F10CC0"/>
    <w:rsid w:val="00F270C9"/>
    <w:rsid w:val="00F5059F"/>
    <w:rsid w:val="00F512E6"/>
    <w:rsid w:val="00F64D92"/>
    <w:rsid w:val="00F65D29"/>
    <w:rsid w:val="00F74D5F"/>
    <w:rsid w:val="00F946FA"/>
    <w:rsid w:val="00F94D6F"/>
    <w:rsid w:val="00FD16AE"/>
    <w:rsid w:val="00FD59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C462D20"/>
  <w15:chartTrackingRefBased/>
  <w15:docId w15:val="{F229C42D-25FE-4D88-A490-35C760941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B85"/>
    <w:rPr>
      <w:sz w:val="24"/>
      <w:lang w:val="en-GB"/>
    </w:rPr>
  </w:style>
  <w:style w:type="paragraph" w:styleId="Heading1">
    <w:name w:val="heading 1"/>
    <w:basedOn w:val="Normal"/>
    <w:next w:val="Normal"/>
    <w:qFormat/>
    <w:rsid w:val="00833B85"/>
    <w:pPr>
      <w:keepNext/>
      <w:tabs>
        <w:tab w:val="left" w:pos="652"/>
        <w:tab w:val="right" w:pos="9072"/>
      </w:tabs>
      <w:spacing w:before="240"/>
      <w:ind w:left="652" w:hanging="652"/>
      <w:outlineLvl w:val="0"/>
    </w:pPr>
    <w:rPr>
      <w:rFonts w:eastAsia="Times New Roman"/>
      <w:b/>
      <w:caps/>
    </w:rPr>
  </w:style>
  <w:style w:type="paragraph" w:styleId="Heading2">
    <w:name w:val="heading 2"/>
    <w:basedOn w:val="Normal"/>
    <w:next w:val="Normal"/>
    <w:link w:val="Heading2Char"/>
    <w:uiPriority w:val="9"/>
    <w:semiHidden/>
    <w:unhideWhenUsed/>
    <w:qFormat/>
    <w:rsid w:val="00001E9B"/>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qFormat/>
    <w:rsid w:val="002421C6"/>
    <w:pPr>
      <w:keepNext/>
      <w:spacing w:before="240" w:after="60"/>
      <w:outlineLvl w:val="3"/>
    </w:pPr>
    <w:rPr>
      <w:rFonts w:ascii="Times New Roman" w:hAnsi="Times New Roman"/>
      <w:b/>
      <w:sz w:val="28"/>
      <w:szCs w:val="28"/>
    </w:rPr>
  </w:style>
  <w:style w:type="paragraph" w:styleId="Heading5">
    <w:name w:val="heading 5"/>
    <w:basedOn w:val="Normal"/>
    <w:next w:val="Normal"/>
    <w:qFormat/>
    <w:rsid w:val="00833B85"/>
    <w:pPr>
      <w:ind w:left="708"/>
      <w:outlineLvl w:val="4"/>
    </w:pPr>
    <w:rPr>
      <w:rFonts w:ascii="Helvetica" w:eastAsia="Times New Roman" w:hAnsi="Helvetica"/>
      <w:b/>
      <w:sz w:val="20"/>
    </w:rPr>
  </w:style>
  <w:style w:type="paragraph" w:styleId="Heading6">
    <w:name w:val="heading 6"/>
    <w:basedOn w:val="Normal"/>
    <w:next w:val="Normal"/>
    <w:qFormat/>
    <w:rsid w:val="00833B85"/>
    <w:pPr>
      <w:ind w:left="708"/>
      <w:outlineLvl w:val="5"/>
    </w:pPr>
    <w:rPr>
      <w:rFonts w:ascii="Helvetica" w:eastAsia="Times New Roman" w:hAnsi="Helvetica"/>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833B85"/>
  </w:style>
  <w:style w:type="paragraph" w:styleId="BodyText">
    <w:name w:val="Body Text"/>
    <w:basedOn w:val="Normal"/>
    <w:rsid w:val="00833B85"/>
    <w:pPr>
      <w:ind w:right="-58"/>
    </w:pPr>
    <w:rPr>
      <w:b/>
      <w:caps/>
      <w:sz w:val="32"/>
    </w:rPr>
  </w:style>
  <w:style w:type="paragraph" w:customStyle="1" w:styleId="tl">
    <w:name w:val="tl"/>
    <w:basedOn w:val="Normal"/>
    <w:rsid w:val="00833B85"/>
    <w:pPr>
      <w:spacing w:line="310" w:lineRule="atLeast"/>
      <w:jc w:val="center"/>
    </w:pPr>
    <w:rPr>
      <w:rFonts w:ascii="LI Helvetica Light Oblique" w:eastAsia="Times New Roman" w:hAnsi="LI Helvetica Light Oblique"/>
      <w:b/>
      <w:caps/>
      <w:sz w:val="28"/>
    </w:rPr>
  </w:style>
  <w:style w:type="paragraph" w:styleId="Header">
    <w:name w:val="header"/>
    <w:basedOn w:val="Normal"/>
    <w:link w:val="HeaderChar"/>
    <w:uiPriority w:val="99"/>
    <w:rsid w:val="00833B85"/>
    <w:pPr>
      <w:tabs>
        <w:tab w:val="center" w:pos="4703"/>
        <w:tab w:val="right" w:pos="9406"/>
      </w:tabs>
    </w:pPr>
  </w:style>
  <w:style w:type="paragraph" w:styleId="Footer">
    <w:name w:val="footer"/>
    <w:basedOn w:val="Normal"/>
    <w:link w:val="FooterChar"/>
    <w:uiPriority w:val="99"/>
    <w:rsid w:val="00833B85"/>
    <w:pPr>
      <w:tabs>
        <w:tab w:val="center" w:pos="4703"/>
        <w:tab w:val="right" w:pos="9406"/>
      </w:tabs>
    </w:pPr>
  </w:style>
  <w:style w:type="character" w:styleId="PageNumber">
    <w:name w:val="page number"/>
    <w:basedOn w:val="DefaultParagraphFont"/>
    <w:rsid w:val="00833B85"/>
  </w:style>
  <w:style w:type="paragraph" w:customStyle="1" w:styleId="court">
    <w:name w:val="court"/>
    <w:basedOn w:val="Normal"/>
    <w:rsid w:val="00833B85"/>
    <w:pPr>
      <w:spacing w:before="200" w:line="310" w:lineRule="atLeast"/>
      <w:jc w:val="both"/>
    </w:pPr>
    <w:rPr>
      <w:rFonts w:ascii="LI Helvetica Light Oblique" w:eastAsia="Times New Roman" w:hAnsi="LI Helvetica Light Oblique"/>
    </w:rPr>
  </w:style>
  <w:style w:type="paragraph" w:styleId="BlockText">
    <w:name w:val="Block Text"/>
    <w:basedOn w:val="Normal"/>
    <w:rsid w:val="00833B85"/>
    <w:pPr>
      <w:spacing w:after="120"/>
      <w:ind w:left="1440" w:right="1440"/>
    </w:pPr>
  </w:style>
  <w:style w:type="paragraph" w:customStyle="1" w:styleId="Sous-titre1">
    <w:name w:val="Sous-titre1"/>
    <w:basedOn w:val="Normal"/>
    <w:rsid w:val="00833B85"/>
    <w:pPr>
      <w:keepNext/>
      <w:spacing w:before="240" w:line="310" w:lineRule="atLeast"/>
    </w:pPr>
    <w:rPr>
      <w:u w:val="single"/>
    </w:rPr>
  </w:style>
  <w:style w:type="paragraph" w:styleId="BodyText2">
    <w:name w:val="Body Text 2"/>
    <w:basedOn w:val="Normal"/>
    <w:rsid w:val="00833B85"/>
    <w:pPr>
      <w:widowControl w:val="0"/>
      <w:tabs>
        <w:tab w:val="right" w:pos="8360"/>
      </w:tabs>
      <w:jc w:val="center"/>
    </w:pPr>
    <w:rPr>
      <w:rFonts w:ascii="Helvetica" w:eastAsia="Times New Roman" w:hAnsi="Helvetica"/>
    </w:rPr>
  </w:style>
  <w:style w:type="paragraph" w:styleId="BodyText3">
    <w:name w:val="Body Text 3"/>
    <w:basedOn w:val="Normal"/>
    <w:rsid w:val="00833B85"/>
    <w:pPr>
      <w:widowControl w:val="0"/>
      <w:tabs>
        <w:tab w:val="left" w:pos="-720"/>
      </w:tabs>
      <w:spacing w:before="120"/>
      <w:ind w:right="6"/>
      <w:jc w:val="both"/>
    </w:pPr>
    <w:rPr>
      <w:rFonts w:eastAsia="Times New Roman"/>
      <w:sz w:val="20"/>
    </w:rPr>
  </w:style>
  <w:style w:type="paragraph" w:styleId="EndnoteText">
    <w:name w:val="endnote text"/>
    <w:basedOn w:val="Normal"/>
    <w:rsid w:val="00833B85"/>
    <w:rPr>
      <w:rFonts w:ascii="LI Helvetica Light Oblique" w:eastAsia="Times New Roman" w:hAnsi="LI Helvetica Light Oblique"/>
    </w:rPr>
  </w:style>
  <w:style w:type="paragraph" w:styleId="BodyTextIndent">
    <w:name w:val="Body Text Indent"/>
    <w:basedOn w:val="Normal"/>
    <w:rsid w:val="00833B85"/>
    <w:pPr>
      <w:pageBreakBefore/>
      <w:spacing w:after="120" w:line="320" w:lineRule="exact"/>
      <w:ind w:left="567" w:hanging="567"/>
      <w:jc w:val="both"/>
    </w:pPr>
    <w:rPr>
      <w:b/>
    </w:rPr>
  </w:style>
  <w:style w:type="character" w:customStyle="1" w:styleId="FooterChar">
    <w:name w:val="Footer Char"/>
    <w:link w:val="Footer"/>
    <w:uiPriority w:val="99"/>
    <w:rsid w:val="007A3A2C"/>
    <w:rPr>
      <w:sz w:val="24"/>
      <w:lang w:val="en-GB"/>
    </w:rPr>
  </w:style>
  <w:style w:type="character" w:customStyle="1" w:styleId="HeaderChar">
    <w:name w:val="Header Char"/>
    <w:link w:val="Header"/>
    <w:uiPriority w:val="99"/>
    <w:rsid w:val="00AF5EC0"/>
    <w:rPr>
      <w:sz w:val="24"/>
      <w:lang w:val="en-GB"/>
    </w:rPr>
  </w:style>
  <w:style w:type="table" w:styleId="ColorfulList-Accent1">
    <w:name w:val="Colorful List Accent 1"/>
    <w:basedOn w:val="TableNormal"/>
    <w:uiPriority w:val="72"/>
    <w:rsid w:val="00762AB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TableGrid">
    <w:name w:val="Table Grid"/>
    <w:basedOn w:val="TableNormal"/>
    <w:uiPriority w:val="59"/>
    <w:rsid w:val="001F6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618"/>
    <w:rPr>
      <w:rFonts w:ascii="Tahoma" w:hAnsi="Tahoma" w:cs="Tahoma"/>
      <w:sz w:val="16"/>
      <w:szCs w:val="16"/>
    </w:rPr>
  </w:style>
  <w:style w:type="character" w:customStyle="1" w:styleId="BalloonTextChar">
    <w:name w:val="Balloon Text Char"/>
    <w:link w:val="BalloonText"/>
    <w:uiPriority w:val="99"/>
    <w:semiHidden/>
    <w:rsid w:val="00EF5618"/>
    <w:rPr>
      <w:rFonts w:ascii="Tahoma" w:hAnsi="Tahoma" w:cs="Tahoma"/>
      <w:sz w:val="16"/>
      <w:szCs w:val="16"/>
      <w:lang w:val="en-GB"/>
    </w:rPr>
  </w:style>
  <w:style w:type="character" w:styleId="Hyperlink">
    <w:name w:val="Hyperlink"/>
    <w:uiPriority w:val="99"/>
    <w:unhideWhenUsed/>
    <w:rsid w:val="00E06B0C"/>
    <w:rPr>
      <w:color w:val="0000FF"/>
      <w:u w:val="single"/>
    </w:rPr>
  </w:style>
  <w:style w:type="character" w:customStyle="1" w:styleId="Heading2Char">
    <w:name w:val="Heading 2 Char"/>
    <w:link w:val="Heading2"/>
    <w:uiPriority w:val="9"/>
    <w:semiHidden/>
    <w:rsid w:val="00001E9B"/>
    <w:rPr>
      <w:rFonts w:ascii="Cambria" w:eastAsia="Times New Roman" w:hAnsi="Cambria" w:cs="Times New Roman"/>
      <w:b/>
      <w:bCs/>
      <w:i/>
      <w:iCs/>
      <w:sz w:val="28"/>
      <w:szCs w:val="28"/>
      <w:lang w:val="en-GB"/>
    </w:rPr>
  </w:style>
  <w:style w:type="paragraph" w:customStyle="1" w:styleId="listing">
    <w:name w:val="listing"/>
    <w:basedOn w:val="Normal"/>
    <w:rsid w:val="00001E9B"/>
    <w:pPr>
      <w:tabs>
        <w:tab w:val="left" w:pos="567"/>
      </w:tabs>
      <w:spacing w:before="60" w:line="310" w:lineRule="atLeast"/>
      <w:ind w:left="568" w:hanging="28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56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drms.edqm.eu/livelink.exe?func=ll&amp;objId=5356062&amp;objAction=Open&amp;nexturl=%2Flivelink%2Eexe%3Ffunc%3Dll%26objId%3D4431047%26objAction%3Dbrowse%26viewType%3D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D59B8-2C03-4EA2-B3BF-6B5117FCF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405</Words>
  <Characters>2232</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OFFICIAL COMPETENT AUTHORITY BATCH RELEASE/OFFICIAL BATCH PROTOCOL REVIEW</vt:lpstr>
      <vt:lpstr>OFFICIAL COMPETENT AUTHORITY BATCH RELEASE/OFFICIAL BATCH PROTOCOL REVIEW</vt:lpstr>
    </vt:vector>
  </TitlesOfParts>
  <Company>DEQM</Company>
  <LinksUpToDate>false</LinksUpToDate>
  <CharactersWithSpaces>2632</CharactersWithSpaces>
  <SharedDoc>false</SharedDoc>
  <HLinks>
    <vt:vector size="6" baseType="variant">
      <vt:variant>
        <vt:i4>7077988</vt:i4>
      </vt:variant>
      <vt:variant>
        <vt:i4>0</vt:i4>
      </vt:variant>
      <vt:variant>
        <vt:i4>0</vt:i4>
      </vt:variant>
      <vt:variant>
        <vt:i4>5</vt:i4>
      </vt:variant>
      <vt:variant>
        <vt:lpwstr>https://edrms.edqm.eu/livelink.exe?func=ll&amp;objId=5356062&amp;objAction=Open&amp;nexturl=%2Flivelink%2Eexe%3Ffunc%3Dll%26objId%3D4431047%26objAction%3Dbrowse%26viewType%3D1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COMPETENT AUTHORITY BATCH RELEASE/OFFICIAL BATCH PROTOCOL REVIEW</dc:title>
  <dc:subject/>
  <dc:creator>MILNE Catherine</dc:creator>
  <cp:keywords/>
  <cp:lastModifiedBy>CHORNII Khrystyna</cp:lastModifiedBy>
  <cp:revision>4</cp:revision>
  <cp:lastPrinted>2012-12-03T14:22:00Z</cp:lastPrinted>
  <dcterms:created xsi:type="dcterms:W3CDTF">2022-01-11T10:58:00Z</dcterms:created>
  <dcterms:modified xsi:type="dcterms:W3CDTF">2022-01-20T14:13:00Z</dcterms:modified>
</cp:coreProperties>
</file>